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1"/>
      </w:tblGrid>
      <w:tr w:rsidR="00472519" w14:paraId="33A5AA00" w14:textId="77777777" w:rsidTr="00AE1EAD">
        <w:tc>
          <w:tcPr>
            <w:tcW w:w="7230" w:type="dxa"/>
          </w:tcPr>
          <w:p w14:paraId="4EF06D2F" w14:textId="507FF459" w:rsidR="00472519" w:rsidRDefault="00472519" w:rsidP="00AE1E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19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</w:tc>
        <w:tc>
          <w:tcPr>
            <w:tcW w:w="2551" w:type="dxa"/>
          </w:tcPr>
          <w:p w14:paraId="78997EE2" w14:textId="7E4B98A9" w:rsidR="00472519" w:rsidRPr="00CE3823" w:rsidRDefault="00472519" w:rsidP="00AE1E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 xml:space="preserve"> RKP-a: 9941</w:t>
            </w:r>
          </w:p>
        </w:tc>
      </w:tr>
      <w:tr w:rsidR="00472519" w14:paraId="3DFE9A93" w14:textId="77777777" w:rsidTr="00CE3823">
        <w:trPr>
          <w:trHeight w:val="80"/>
        </w:trPr>
        <w:tc>
          <w:tcPr>
            <w:tcW w:w="7230" w:type="dxa"/>
          </w:tcPr>
          <w:p w14:paraId="75778C40" w14:textId="033FC56A" w:rsidR="00472519" w:rsidRDefault="00472519" w:rsidP="00AE1E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19">
              <w:rPr>
                <w:rFonts w:ascii="Times New Roman" w:hAnsi="Times New Roman" w:cs="Times New Roman"/>
                <w:b/>
                <w:sz w:val="24"/>
                <w:szCs w:val="24"/>
              </w:rPr>
              <w:t>BRODSKO – POSAVSKA ŽUPANIJA</w:t>
            </w:r>
          </w:p>
        </w:tc>
        <w:tc>
          <w:tcPr>
            <w:tcW w:w="2551" w:type="dxa"/>
          </w:tcPr>
          <w:p w14:paraId="064C73AE" w14:textId="01C91294" w:rsidR="00472519" w:rsidRPr="00CE3823" w:rsidRDefault="00472519" w:rsidP="00AE1E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Matični</w:t>
            </w:r>
            <w:proofErr w:type="spellEnd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: 03070972</w:t>
            </w:r>
          </w:p>
        </w:tc>
      </w:tr>
      <w:tr w:rsidR="00472519" w14:paraId="2A2D62FD" w14:textId="77777777" w:rsidTr="00AE1EAD">
        <w:tc>
          <w:tcPr>
            <w:tcW w:w="7230" w:type="dxa"/>
          </w:tcPr>
          <w:p w14:paraId="6B7CD45D" w14:textId="22A6C615" w:rsidR="00472519" w:rsidRDefault="004A368C" w:rsidP="00AE1E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OSNOVNA ŠKOLA ANTUN MATIJA RELJKOVIĆ</w:t>
            </w:r>
          </w:p>
        </w:tc>
        <w:tc>
          <w:tcPr>
            <w:tcW w:w="2551" w:type="dxa"/>
          </w:tcPr>
          <w:tbl>
            <w:tblPr>
              <w:tblStyle w:val="Reetkatablice"/>
              <w:tblpPr w:leftFromText="180" w:rightFromText="180" w:vertAnchor="text" w:horzAnchor="margin" w:tblpY="17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</w:tblGrid>
            <w:tr w:rsidR="00472519" w:rsidRPr="00CE3823" w14:paraId="4C24FC04" w14:textId="77777777" w:rsidTr="00E01C15">
              <w:tc>
                <w:tcPr>
                  <w:tcW w:w="3261" w:type="dxa"/>
                </w:tcPr>
                <w:p w14:paraId="05ACAAE6" w14:textId="1A72B71F" w:rsidR="00472519" w:rsidRPr="00CE3823" w:rsidRDefault="00472519" w:rsidP="00AE1EAD">
                  <w:pPr>
                    <w:spacing w:line="276" w:lineRule="auto"/>
                    <w:ind w:left="-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3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Razina</w:t>
                  </w:r>
                  <w:proofErr w:type="spellEnd"/>
                  <w:r w:rsidRPr="00CE3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31</w:t>
                  </w:r>
                </w:p>
              </w:tc>
            </w:tr>
          </w:tbl>
          <w:p w14:paraId="2EEBE142" w14:textId="77777777" w:rsidR="00472519" w:rsidRPr="00CE3823" w:rsidRDefault="00472519" w:rsidP="00AE1E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19" w14:paraId="1E7B4934" w14:textId="77777777" w:rsidTr="00AE1EAD">
        <w:tc>
          <w:tcPr>
            <w:tcW w:w="7230" w:type="dxa"/>
          </w:tcPr>
          <w:p w14:paraId="2A3B5EBA" w14:textId="6E2B1CC5" w:rsidR="00472519" w:rsidRDefault="00472519" w:rsidP="00AE1E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19">
              <w:rPr>
                <w:rFonts w:ascii="Times New Roman" w:hAnsi="Times New Roman" w:cs="Times New Roman"/>
                <w:b/>
                <w:sz w:val="24"/>
                <w:szCs w:val="24"/>
              </w:rPr>
              <w:t>BEBRINA</w:t>
            </w:r>
          </w:p>
        </w:tc>
        <w:tc>
          <w:tcPr>
            <w:tcW w:w="2551" w:type="dxa"/>
          </w:tcPr>
          <w:p w14:paraId="42ADBEBE" w14:textId="38804C07" w:rsidR="00472519" w:rsidRPr="00CE3823" w:rsidRDefault="00472519" w:rsidP="00AE1E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: 8520</w:t>
            </w:r>
          </w:p>
        </w:tc>
      </w:tr>
      <w:tr w:rsidR="00AE1EAD" w14:paraId="4CF4FFE3" w14:textId="77777777" w:rsidTr="00AE1EAD">
        <w:tc>
          <w:tcPr>
            <w:tcW w:w="7230" w:type="dxa"/>
          </w:tcPr>
          <w:p w14:paraId="231CF842" w14:textId="77777777" w:rsidR="00AE1EAD" w:rsidRPr="00472519" w:rsidRDefault="00AE1EAD" w:rsidP="00AE1E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6CC602" w14:textId="4B007841" w:rsidR="00AE1EAD" w:rsidRPr="00CE3823" w:rsidRDefault="00AE1EAD" w:rsidP="00AE1E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Razdjel</w:t>
            </w:r>
            <w:proofErr w:type="spellEnd"/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: 000</w:t>
            </w:r>
          </w:p>
        </w:tc>
      </w:tr>
      <w:tr w:rsidR="00472519" w14:paraId="34DC258A" w14:textId="77777777" w:rsidTr="00AE1EAD">
        <w:tc>
          <w:tcPr>
            <w:tcW w:w="7230" w:type="dxa"/>
          </w:tcPr>
          <w:p w14:paraId="77540894" w14:textId="42BC6156" w:rsidR="00472519" w:rsidRPr="00460892" w:rsidRDefault="00472519" w:rsidP="004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92"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 w:rsidR="0006747B">
              <w:rPr>
                <w:rFonts w:ascii="Times New Roman" w:hAnsi="Times New Roman" w:cs="Times New Roman"/>
                <w:sz w:val="24"/>
                <w:szCs w:val="24"/>
              </w:rPr>
              <w:t>400-04/2</w:t>
            </w:r>
            <w:r w:rsidR="00242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47B">
              <w:rPr>
                <w:rFonts w:ascii="Times New Roman" w:hAnsi="Times New Roman" w:cs="Times New Roman"/>
                <w:sz w:val="24"/>
                <w:szCs w:val="24"/>
              </w:rPr>
              <w:t>-01/</w:t>
            </w:r>
            <w:r w:rsidR="00F61C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bookmarkStart w:id="0" w:name="_GoBack"/>
            <w:bookmarkEnd w:id="0"/>
          </w:p>
          <w:p w14:paraId="7AB422FC" w14:textId="1EFB9B81" w:rsidR="00472519" w:rsidRPr="00472519" w:rsidRDefault="00A345B9" w:rsidP="00A8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</w:t>
            </w:r>
            <w:r w:rsidR="00F2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A8E">
              <w:rPr>
                <w:rFonts w:ascii="Times New Roman" w:hAnsi="Times New Roman" w:cs="Times New Roman"/>
                <w:sz w:val="24"/>
                <w:szCs w:val="24"/>
              </w:rPr>
              <w:t>2178-2-1-01-26</w:t>
            </w:r>
            <w:r w:rsidR="0006747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551" w:type="dxa"/>
          </w:tcPr>
          <w:p w14:paraId="6BAF083E" w14:textId="7BB595E5" w:rsidR="00472519" w:rsidRPr="00CE3823" w:rsidRDefault="00AE1EAD" w:rsidP="00AE1E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823">
              <w:rPr>
                <w:rFonts w:ascii="Times New Roman" w:hAnsi="Times New Roman" w:cs="Times New Roman"/>
                <w:sz w:val="24"/>
                <w:szCs w:val="24"/>
              </w:rPr>
              <w:t>OIB: 26168568184</w:t>
            </w:r>
          </w:p>
        </w:tc>
      </w:tr>
    </w:tbl>
    <w:p w14:paraId="1B7202F4" w14:textId="77777777" w:rsidR="00472519" w:rsidRDefault="00472519" w:rsidP="00B76F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3E9B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0F297D8E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5C2581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BB9A02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B42BEEF" w14:textId="51A72CC5" w:rsidR="00B76FB5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156D6A05" w14:textId="2188FD3D" w:rsidR="00CE3823" w:rsidRDefault="00CE3823" w:rsidP="00B76FB5">
      <w:pPr>
        <w:rPr>
          <w:rFonts w:ascii="Times New Roman" w:hAnsi="Times New Roman" w:cs="Times New Roman"/>
          <w:sz w:val="24"/>
          <w:szCs w:val="24"/>
        </w:rPr>
      </w:pPr>
    </w:p>
    <w:p w14:paraId="1F67C236" w14:textId="77777777" w:rsidR="00CE3823" w:rsidRPr="001D47DF" w:rsidRDefault="00CE3823" w:rsidP="00B76FB5">
      <w:pPr>
        <w:rPr>
          <w:rFonts w:ascii="Times New Roman" w:hAnsi="Times New Roman" w:cs="Times New Roman"/>
          <w:sz w:val="24"/>
          <w:szCs w:val="24"/>
        </w:rPr>
      </w:pPr>
    </w:p>
    <w:p w14:paraId="3AA38F78" w14:textId="52A9A840" w:rsidR="00B76FB5" w:rsidRPr="00642241" w:rsidRDefault="00C17F26" w:rsidP="00C17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76FB5" w:rsidRPr="00642241">
        <w:rPr>
          <w:rFonts w:ascii="Times New Roman" w:hAnsi="Times New Roman" w:cs="Times New Roman"/>
          <w:b/>
          <w:sz w:val="28"/>
          <w:szCs w:val="28"/>
        </w:rPr>
        <w:t>GODIŠNJI IZVJEŠTAJ O IZVRŠENJU FINANCIJSKOG PLANA</w:t>
      </w:r>
    </w:p>
    <w:p w14:paraId="2690F447" w14:textId="00D7B2EB" w:rsidR="00637D43" w:rsidRDefault="004A368C" w:rsidP="00637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OSNOVNE ŠKOLE </w:t>
      </w:r>
      <w:r w:rsidR="00472519" w:rsidRPr="00642241">
        <w:rPr>
          <w:rFonts w:ascii="Times New Roman" w:hAnsi="Times New Roman" w:cs="Times New Roman"/>
          <w:b/>
          <w:sz w:val="28"/>
          <w:szCs w:val="28"/>
        </w:rPr>
        <w:t>ANTUN MATIJA RELJKOVIĆ</w:t>
      </w:r>
      <w:r w:rsidR="00B76FB5" w:rsidRPr="006422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2519" w:rsidRPr="00642241">
        <w:rPr>
          <w:rFonts w:ascii="Times New Roman" w:hAnsi="Times New Roman" w:cs="Times New Roman"/>
          <w:b/>
          <w:sz w:val="28"/>
          <w:szCs w:val="28"/>
        </w:rPr>
        <w:t>BEBRINA</w:t>
      </w:r>
      <w:r w:rsidR="00B76FB5" w:rsidRPr="00642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C3D4B9" w14:textId="01D8CE56" w:rsidR="00B76FB5" w:rsidRPr="00642241" w:rsidRDefault="00B76FB5" w:rsidP="00637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241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DE61B0">
        <w:rPr>
          <w:rFonts w:ascii="Times New Roman" w:hAnsi="Times New Roman" w:cs="Times New Roman"/>
          <w:b/>
          <w:sz w:val="28"/>
          <w:szCs w:val="28"/>
        </w:rPr>
        <w:t>RAZDOBLJE OD 01.01.202</w:t>
      </w:r>
      <w:r w:rsidR="00263468">
        <w:rPr>
          <w:rFonts w:ascii="Times New Roman" w:hAnsi="Times New Roman" w:cs="Times New Roman"/>
          <w:b/>
          <w:sz w:val="28"/>
          <w:szCs w:val="28"/>
        </w:rPr>
        <w:t>5. DO 31.12</w:t>
      </w:r>
      <w:r w:rsidR="008C5F0D">
        <w:rPr>
          <w:rFonts w:ascii="Times New Roman" w:hAnsi="Times New Roman" w:cs="Times New Roman"/>
          <w:b/>
          <w:sz w:val="28"/>
          <w:szCs w:val="28"/>
        </w:rPr>
        <w:t>.2025</w:t>
      </w:r>
      <w:r w:rsidR="00637D43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06C486C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C73B518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DF73F06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13992D5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8C2E46D" w14:textId="537F618F" w:rsidR="00B76FB5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8CE8C34" w14:textId="06E59E41" w:rsidR="00472519" w:rsidRDefault="00472519" w:rsidP="00B76FB5">
      <w:pPr>
        <w:rPr>
          <w:rFonts w:ascii="Times New Roman" w:hAnsi="Times New Roman" w:cs="Times New Roman"/>
          <w:sz w:val="24"/>
          <w:szCs w:val="24"/>
        </w:rPr>
      </w:pPr>
    </w:p>
    <w:p w14:paraId="31F4E4A7" w14:textId="1AF4A79F" w:rsidR="00472519" w:rsidRDefault="00472519" w:rsidP="00B76FB5">
      <w:pPr>
        <w:rPr>
          <w:rFonts w:ascii="Times New Roman" w:hAnsi="Times New Roman" w:cs="Times New Roman"/>
          <w:sz w:val="24"/>
          <w:szCs w:val="24"/>
        </w:rPr>
      </w:pPr>
    </w:p>
    <w:p w14:paraId="36CF4725" w14:textId="48E91BC0" w:rsidR="00472519" w:rsidRDefault="00472519" w:rsidP="00B76FB5">
      <w:pPr>
        <w:rPr>
          <w:rFonts w:ascii="Times New Roman" w:hAnsi="Times New Roman" w:cs="Times New Roman"/>
          <w:sz w:val="24"/>
          <w:szCs w:val="24"/>
        </w:rPr>
      </w:pPr>
    </w:p>
    <w:p w14:paraId="31DA6F44" w14:textId="23EB475E" w:rsidR="00472519" w:rsidRDefault="00472519" w:rsidP="00B76FB5">
      <w:pPr>
        <w:rPr>
          <w:rFonts w:ascii="Times New Roman" w:hAnsi="Times New Roman" w:cs="Times New Roman"/>
          <w:sz w:val="24"/>
          <w:szCs w:val="24"/>
        </w:rPr>
      </w:pPr>
    </w:p>
    <w:p w14:paraId="141D9574" w14:textId="4DFB2E60" w:rsidR="00472519" w:rsidRDefault="00472519" w:rsidP="00B76FB5">
      <w:pPr>
        <w:rPr>
          <w:rFonts w:ascii="Times New Roman" w:hAnsi="Times New Roman" w:cs="Times New Roman"/>
          <w:sz w:val="24"/>
          <w:szCs w:val="24"/>
        </w:rPr>
      </w:pPr>
    </w:p>
    <w:p w14:paraId="41BB8DF2" w14:textId="0BE6D390" w:rsidR="00472519" w:rsidRPr="001D47DF" w:rsidRDefault="00472519" w:rsidP="00B76FB5">
      <w:pPr>
        <w:rPr>
          <w:rFonts w:ascii="Times New Roman" w:hAnsi="Times New Roman" w:cs="Times New Roman"/>
          <w:sz w:val="24"/>
          <w:szCs w:val="24"/>
        </w:rPr>
      </w:pPr>
    </w:p>
    <w:p w14:paraId="57C1E46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9F0133B" w14:textId="7B62AE0A" w:rsidR="00B76FB5" w:rsidRDefault="00B76FB5" w:rsidP="00642241">
      <w:pPr>
        <w:rPr>
          <w:rFonts w:ascii="Times New Roman" w:hAnsi="Times New Roman" w:cs="Times New Roman"/>
          <w:sz w:val="24"/>
          <w:szCs w:val="24"/>
        </w:rPr>
      </w:pPr>
    </w:p>
    <w:p w14:paraId="4A1EA130" w14:textId="0C10E3F9" w:rsidR="00B76FB5" w:rsidRDefault="00637D43" w:rsidP="00B76F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1EAD">
        <w:rPr>
          <w:rFonts w:ascii="Times New Roman" w:hAnsi="Times New Roman" w:cs="Times New Roman"/>
          <w:sz w:val="24"/>
          <w:szCs w:val="24"/>
        </w:rPr>
        <w:t xml:space="preserve"> </w:t>
      </w:r>
      <w:r w:rsidR="00C17F26" w:rsidRPr="00C17F26">
        <w:rPr>
          <w:rFonts w:ascii="Times New Roman" w:hAnsi="Times New Roman" w:cs="Times New Roman"/>
          <w:sz w:val="24"/>
          <w:szCs w:val="24"/>
        </w:rPr>
        <w:t>25.03.2026</w:t>
      </w:r>
      <w:r w:rsidR="00B76FB5" w:rsidRPr="001D47DF">
        <w:rPr>
          <w:rFonts w:ascii="Times New Roman" w:hAnsi="Times New Roman" w:cs="Times New Roman"/>
          <w:sz w:val="24"/>
          <w:szCs w:val="24"/>
        </w:rPr>
        <w:t>. godine</w:t>
      </w:r>
    </w:p>
    <w:p w14:paraId="005EE792" w14:textId="77777777" w:rsidR="00B76FB5" w:rsidRDefault="00B76FB5" w:rsidP="00FF6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95F58" w14:textId="5AF1AB32" w:rsidR="00460892" w:rsidRPr="00FF6A9E" w:rsidRDefault="00CC755B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A9E">
        <w:rPr>
          <w:rFonts w:ascii="Times New Roman" w:hAnsi="Times New Roman" w:cs="Times New Roman"/>
          <w:b/>
          <w:sz w:val="24"/>
          <w:szCs w:val="24"/>
        </w:rPr>
        <w:t>OBRAZLOŽENJE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b/>
          <w:sz w:val="24"/>
          <w:szCs w:val="24"/>
        </w:rPr>
        <w:t>GODIŠNJEG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IZVJEŠTAJA O IZVRŠENJU</w:t>
      </w:r>
    </w:p>
    <w:p w14:paraId="03DAD698" w14:textId="72694A91" w:rsidR="00BA71CE" w:rsidRPr="00FF6A9E" w:rsidRDefault="00DA0283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A9E">
        <w:rPr>
          <w:rFonts w:ascii="Times New Roman" w:hAnsi="Times New Roman" w:cs="Times New Roman"/>
          <w:b/>
          <w:sz w:val="24"/>
          <w:szCs w:val="24"/>
        </w:rPr>
        <w:t xml:space="preserve">FINANCIJSKOG PLANA ZA </w:t>
      </w:r>
      <w:r w:rsidR="00DE61B0">
        <w:rPr>
          <w:rFonts w:ascii="Times New Roman" w:hAnsi="Times New Roman" w:cs="Times New Roman"/>
          <w:b/>
          <w:sz w:val="24"/>
          <w:szCs w:val="24"/>
        </w:rPr>
        <w:t>RAZDOBLJE OD 01.01.202</w:t>
      </w:r>
      <w:r w:rsidR="008C5F0D">
        <w:rPr>
          <w:rFonts w:ascii="Times New Roman" w:hAnsi="Times New Roman" w:cs="Times New Roman"/>
          <w:b/>
          <w:sz w:val="24"/>
          <w:szCs w:val="24"/>
        </w:rPr>
        <w:t>5</w:t>
      </w:r>
      <w:r w:rsidR="00DE61B0">
        <w:rPr>
          <w:rFonts w:ascii="Times New Roman" w:hAnsi="Times New Roman" w:cs="Times New Roman"/>
          <w:b/>
          <w:sz w:val="24"/>
          <w:szCs w:val="24"/>
        </w:rPr>
        <w:t>. DO 3</w:t>
      </w:r>
      <w:r w:rsidR="00263468">
        <w:rPr>
          <w:rFonts w:ascii="Times New Roman" w:hAnsi="Times New Roman" w:cs="Times New Roman"/>
          <w:b/>
          <w:sz w:val="24"/>
          <w:szCs w:val="24"/>
        </w:rPr>
        <w:t>1</w:t>
      </w:r>
      <w:r w:rsidR="00DE61B0">
        <w:rPr>
          <w:rFonts w:ascii="Times New Roman" w:hAnsi="Times New Roman" w:cs="Times New Roman"/>
          <w:b/>
          <w:sz w:val="24"/>
          <w:szCs w:val="24"/>
        </w:rPr>
        <w:t>.</w:t>
      </w:r>
      <w:r w:rsidR="00263468">
        <w:rPr>
          <w:rFonts w:ascii="Times New Roman" w:hAnsi="Times New Roman" w:cs="Times New Roman"/>
          <w:b/>
          <w:sz w:val="24"/>
          <w:szCs w:val="24"/>
        </w:rPr>
        <w:t>12</w:t>
      </w:r>
      <w:r w:rsidR="003B5CAF">
        <w:rPr>
          <w:rFonts w:ascii="Times New Roman" w:hAnsi="Times New Roman" w:cs="Times New Roman"/>
          <w:b/>
          <w:sz w:val="24"/>
          <w:szCs w:val="24"/>
        </w:rPr>
        <w:t>.202</w:t>
      </w:r>
      <w:r w:rsidR="00E07741">
        <w:rPr>
          <w:rFonts w:ascii="Times New Roman" w:hAnsi="Times New Roman" w:cs="Times New Roman"/>
          <w:b/>
          <w:sz w:val="24"/>
          <w:szCs w:val="24"/>
        </w:rPr>
        <w:t>5</w:t>
      </w:r>
      <w:r w:rsidRPr="00FF6A9E">
        <w:rPr>
          <w:rFonts w:ascii="Times New Roman" w:hAnsi="Times New Roman" w:cs="Times New Roman"/>
          <w:b/>
          <w:sz w:val="24"/>
          <w:szCs w:val="24"/>
        </w:rPr>
        <w:t>.</w:t>
      </w:r>
    </w:p>
    <w:p w14:paraId="62EE0453" w14:textId="77777777" w:rsidR="00552988" w:rsidRPr="00861596" w:rsidRDefault="00552988">
      <w:pPr>
        <w:rPr>
          <w:rFonts w:ascii="Times New Roman" w:hAnsi="Times New Roman" w:cs="Times New Roman"/>
          <w:sz w:val="24"/>
          <w:szCs w:val="24"/>
        </w:rPr>
      </w:pPr>
    </w:p>
    <w:p w14:paraId="47A00091" w14:textId="33E1626A" w:rsidR="00147864" w:rsidRPr="000306CC" w:rsidRDefault="00147864" w:rsidP="000B1789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6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0306CC" w:rsidRPr="000306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vod</w:t>
      </w:r>
    </w:p>
    <w:p w14:paraId="6042A55F" w14:textId="6C65E56D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Financijski plan </w:t>
      </w:r>
      <w:r w:rsidR="00AE1EAD">
        <w:rPr>
          <w:rFonts w:ascii="Times New Roman" w:hAnsi="Times New Roman" w:cs="Times New Roman"/>
          <w:color w:val="000000" w:themeColor="text1"/>
          <w:sz w:val="24"/>
          <w:szCs w:val="24"/>
        </w:rPr>
        <w:t>Osnovne škole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Antun Matija </w:t>
      </w:r>
      <w:proofErr w:type="spellStart"/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>Reljković</w:t>
      </w:r>
      <w:proofErr w:type="spellEnd"/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(dalje u tekstu škole)</w:t>
      </w:r>
      <w:r w:rsidR="003B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202</w:t>
      </w:r>
      <w:r w:rsidR="008C5F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B5CAF">
        <w:rPr>
          <w:rFonts w:ascii="Times New Roman" w:hAnsi="Times New Roman" w:cs="Times New Roman"/>
          <w:color w:val="000000" w:themeColor="text1"/>
          <w:sz w:val="24"/>
          <w:szCs w:val="24"/>
        </w:rPr>
        <w:t>.-202</w:t>
      </w:r>
      <w:r w:rsidR="008C5F0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godine izrađen je prema metodologiji propisanoj Zakonom o p</w:t>
      </w:r>
      <w:r w:rsidR="00CE3823">
        <w:rPr>
          <w:rFonts w:ascii="Times New Roman" w:hAnsi="Times New Roman" w:cs="Times New Roman"/>
          <w:color w:val="000000" w:themeColor="text1"/>
          <w:sz w:val="24"/>
          <w:szCs w:val="24"/>
        </w:rPr>
        <w:t>roračunu („Narodne novine“, br.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9ED">
        <w:rPr>
          <w:rFonts w:ascii="Times New Roman" w:hAnsi="Times New Roman" w:cs="Times New Roman"/>
          <w:color w:val="000000" w:themeColor="text1"/>
          <w:sz w:val="24"/>
          <w:szCs w:val="24"/>
        </w:rPr>
        <w:t>144/21</w:t>
      </w:r>
      <w:r w:rsidR="008C5F0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8C5F0D" w:rsidRPr="008C5F0D">
        <w:t xml:space="preserve"> </w:t>
      </w:r>
      <w:r w:rsidR="008C5F0D" w:rsidRPr="008C5F0D">
        <w:rPr>
          <w:rFonts w:ascii="Times New Roman" w:hAnsi="Times New Roman" w:cs="Times New Roman"/>
          <w:sz w:val="24"/>
          <w:szCs w:val="24"/>
        </w:rPr>
        <w:t>prema Odluci o kriterijima i mjerilima za utvrđivanje bilančnih prava za financiranje minimalnog financijskog standarda javnih potreba osnovnog školstva na području Brodsko – posavske županije, Uputama za izradu proračuna upravnih tijela i proračunskih korisnika proračuna Brodsko – posavske županije za razdoblje 2025. – 2027. te prema Pravilniku o proračunskom računovodstvu i računskom planu (NN 158/23).</w:t>
      </w:r>
    </w:p>
    <w:p w14:paraId="24C83513" w14:textId="77777777" w:rsidR="00C17F26" w:rsidRDefault="00A10997" w:rsidP="00E07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Sukladno metodologiji izrade i usva</w:t>
      </w:r>
      <w:r w:rsidR="00DE61B0">
        <w:rPr>
          <w:rFonts w:ascii="Times New Roman" w:hAnsi="Times New Roman" w:cs="Times New Roman"/>
          <w:sz w:val="24"/>
          <w:szCs w:val="24"/>
        </w:rPr>
        <w:t>janja Financijskog plana za 202</w:t>
      </w:r>
      <w:r w:rsidR="00E07741">
        <w:rPr>
          <w:rFonts w:ascii="Times New Roman" w:hAnsi="Times New Roman" w:cs="Times New Roman"/>
          <w:sz w:val="24"/>
          <w:szCs w:val="24"/>
        </w:rPr>
        <w:t>5</w:t>
      </w:r>
      <w:r w:rsidRPr="00861596">
        <w:rPr>
          <w:rFonts w:ascii="Times New Roman" w:hAnsi="Times New Roman" w:cs="Times New Roman"/>
          <w:sz w:val="24"/>
          <w:szCs w:val="24"/>
        </w:rPr>
        <w:t>. godinu</w:t>
      </w:r>
      <w:r w:rsidR="00A914C1">
        <w:rPr>
          <w:rFonts w:ascii="Times New Roman" w:hAnsi="Times New Roman" w:cs="Times New Roman"/>
          <w:sz w:val="24"/>
          <w:szCs w:val="24"/>
        </w:rPr>
        <w:t xml:space="preserve"> te Pravilnika o polugodišnjem i godišnjem izvještaju o izvršenju proračuna i financijskog plana („Narodne novine</w:t>
      </w:r>
      <w:r w:rsidR="003B5CAF">
        <w:rPr>
          <w:rFonts w:ascii="Times New Roman" w:hAnsi="Times New Roman" w:cs="Times New Roman"/>
          <w:sz w:val="24"/>
          <w:szCs w:val="24"/>
        </w:rPr>
        <w:t>“, b</w:t>
      </w:r>
      <w:r w:rsidR="00DE61B0">
        <w:rPr>
          <w:rFonts w:ascii="Times New Roman" w:hAnsi="Times New Roman" w:cs="Times New Roman"/>
          <w:sz w:val="24"/>
          <w:szCs w:val="24"/>
        </w:rPr>
        <w:t xml:space="preserve">roj 85/23) sastavljen je i </w:t>
      </w:r>
      <w:r w:rsidR="00263468">
        <w:rPr>
          <w:rFonts w:ascii="Times New Roman" w:hAnsi="Times New Roman" w:cs="Times New Roman"/>
          <w:sz w:val="24"/>
          <w:szCs w:val="24"/>
        </w:rPr>
        <w:t>G</w:t>
      </w:r>
      <w:r w:rsidR="00D433B4">
        <w:rPr>
          <w:rFonts w:ascii="Times New Roman" w:hAnsi="Times New Roman" w:cs="Times New Roman"/>
          <w:sz w:val="24"/>
          <w:szCs w:val="24"/>
        </w:rPr>
        <w:t xml:space="preserve">odišnji </w:t>
      </w:r>
      <w:r w:rsidRPr="00861596">
        <w:rPr>
          <w:rFonts w:ascii="Times New Roman" w:hAnsi="Times New Roman" w:cs="Times New Roman"/>
          <w:sz w:val="24"/>
          <w:szCs w:val="24"/>
        </w:rPr>
        <w:t xml:space="preserve"> izvještaj o izvrš</w:t>
      </w:r>
      <w:r w:rsidR="00637D43">
        <w:rPr>
          <w:rFonts w:ascii="Times New Roman" w:hAnsi="Times New Roman" w:cs="Times New Roman"/>
          <w:sz w:val="24"/>
          <w:szCs w:val="24"/>
        </w:rPr>
        <w:t>enju Financijskog plana z</w:t>
      </w:r>
      <w:r w:rsidR="00DE61B0">
        <w:rPr>
          <w:rFonts w:ascii="Times New Roman" w:hAnsi="Times New Roman" w:cs="Times New Roman"/>
          <w:sz w:val="24"/>
          <w:szCs w:val="24"/>
        </w:rPr>
        <w:t>a razdoblje od 01.01.202</w:t>
      </w:r>
      <w:r w:rsidR="00263468">
        <w:rPr>
          <w:rFonts w:ascii="Times New Roman" w:hAnsi="Times New Roman" w:cs="Times New Roman"/>
          <w:sz w:val="24"/>
          <w:szCs w:val="24"/>
        </w:rPr>
        <w:t>5. do 31.12</w:t>
      </w:r>
      <w:r w:rsidR="00E07741">
        <w:rPr>
          <w:rFonts w:ascii="Times New Roman" w:hAnsi="Times New Roman" w:cs="Times New Roman"/>
          <w:sz w:val="24"/>
          <w:szCs w:val="24"/>
        </w:rPr>
        <w:t>.2025</w:t>
      </w:r>
      <w:r w:rsidR="00637D43">
        <w:rPr>
          <w:rFonts w:ascii="Times New Roman" w:hAnsi="Times New Roman" w:cs="Times New Roman"/>
          <w:sz w:val="24"/>
          <w:szCs w:val="24"/>
        </w:rPr>
        <w:t>. godine</w:t>
      </w:r>
      <w:r w:rsidRPr="00861596">
        <w:rPr>
          <w:rFonts w:ascii="Times New Roman" w:hAnsi="Times New Roman" w:cs="Times New Roman"/>
          <w:sz w:val="24"/>
          <w:szCs w:val="24"/>
        </w:rPr>
        <w:t>.</w:t>
      </w:r>
    </w:p>
    <w:p w14:paraId="0EFBBC6C" w14:textId="79ED1322" w:rsidR="00A10997" w:rsidRDefault="00076CCC" w:rsidP="00E07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Obveza izrade i usvajanja </w:t>
      </w:r>
      <w:r w:rsidR="001A7F4F" w:rsidRPr="00861596">
        <w:rPr>
          <w:rFonts w:ascii="Times New Roman" w:hAnsi="Times New Roman" w:cs="Times New Roman"/>
          <w:sz w:val="24"/>
          <w:szCs w:val="24"/>
        </w:rPr>
        <w:t>godišnjih izvještaja</w:t>
      </w:r>
      <w:r w:rsidR="00495A0A">
        <w:rPr>
          <w:rFonts w:ascii="Times New Roman" w:hAnsi="Times New Roman" w:cs="Times New Roman"/>
          <w:sz w:val="24"/>
          <w:szCs w:val="24"/>
        </w:rPr>
        <w:t xml:space="preserve"> o izvršenju plana</w:t>
      </w:r>
      <w:r w:rsidR="001A7F4F" w:rsidRPr="00861596">
        <w:rPr>
          <w:rFonts w:ascii="Times New Roman" w:hAnsi="Times New Roman" w:cs="Times New Roman"/>
          <w:sz w:val="24"/>
          <w:szCs w:val="24"/>
        </w:rPr>
        <w:t xml:space="preserve"> propis</w:t>
      </w:r>
      <w:r w:rsidR="00123EEE">
        <w:rPr>
          <w:rFonts w:ascii="Times New Roman" w:hAnsi="Times New Roman" w:cs="Times New Roman"/>
          <w:sz w:val="24"/>
          <w:szCs w:val="24"/>
        </w:rPr>
        <w:t>ana je člancima 81. do 86.</w:t>
      </w:r>
      <w:r w:rsidR="001A7F4F" w:rsidRPr="00861596">
        <w:rPr>
          <w:rFonts w:ascii="Times New Roman" w:hAnsi="Times New Roman" w:cs="Times New Roman"/>
          <w:sz w:val="24"/>
          <w:szCs w:val="24"/>
        </w:rPr>
        <w:t xml:space="preserve"> Zakona o proračunu (</w:t>
      </w:r>
      <w:r w:rsidR="00CE3823">
        <w:rPr>
          <w:rFonts w:ascii="Times New Roman" w:hAnsi="Times New Roman" w:cs="Times New Roman"/>
          <w:sz w:val="24"/>
          <w:szCs w:val="24"/>
        </w:rPr>
        <w:t>„</w:t>
      </w:r>
      <w:r w:rsidR="001A7F4F" w:rsidRPr="00861596">
        <w:rPr>
          <w:rFonts w:ascii="Times New Roman" w:hAnsi="Times New Roman" w:cs="Times New Roman"/>
          <w:sz w:val="24"/>
          <w:szCs w:val="24"/>
        </w:rPr>
        <w:t>Narodne novine</w:t>
      </w:r>
      <w:r w:rsidR="00CE3823">
        <w:rPr>
          <w:rFonts w:ascii="Times New Roman" w:hAnsi="Times New Roman" w:cs="Times New Roman"/>
          <w:sz w:val="24"/>
          <w:szCs w:val="24"/>
        </w:rPr>
        <w:t>“,</w:t>
      </w:r>
      <w:r w:rsidR="001A7F4F" w:rsidRPr="00861596">
        <w:rPr>
          <w:rFonts w:ascii="Times New Roman" w:hAnsi="Times New Roman" w:cs="Times New Roman"/>
          <w:sz w:val="24"/>
          <w:szCs w:val="24"/>
        </w:rPr>
        <w:t xml:space="preserve"> br. 144/21). </w:t>
      </w:r>
      <w:r w:rsidR="00E07741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Izrada finan</w:t>
      </w:r>
      <w:r w:rsidR="00E0774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ijskog plana, a posljedično i </w:t>
      </w:r>
      <w:r w:rsidR="00E07741">
        <w:rPr>
          <w:rFonts w:ascii="Times New Roman" w:hAnsi="Times New Roman" w:cs="Times New Roman"/>
          <w:color w:val="000000" w:themeColor="text1"/>
          <w:sz w:val="24"/>
          <w:szCs w:val="24"/>
        </w:rPr>
        <w:t>godišnjeg i</w:t>
      </w:r>
      <w:r w:rsidR="00E07741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zvještaja o izvršenju financijskog plana zasniva se na proračunskim načelima zakonitosti, ispravnosti, točnosti, uravnoteženosti, načela jedne godine i transparentnosti.</w:t>
      </w:r>
    </w:p>
    <w:p w14:paraId="0CB24F94" w14:textId="20C1E17B" w:rsidR="00967F42" w:rsidRPr="00E07741" w:rsidRDefault="00263468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67F42">
        <w:rPr>
          <w:rFonts w:ascii="Times New Roman" w:hAnsi="Times New Roman" w:cs="Times New Roman"/>
          <w:sz w:val="24"/>
          <w:szCs w:val="24"/>
        </w:rPr>
        <w:t>odišnji izvještaj o izvr</w:t>
      </w:r>
      <w:r w:rsidR="003B5CAF">
        <w:rPr>
          <w:rFonts w:ascii="Times New Roman" w:hAnsi="Times New Roman" w:cs="Times New Roman"/>
          <w:sz w:val="24"/>
          <w:szCs w:val="24"/>
        </w:rPr>
        <w:t>šenju financijskog plana z</w:t>
      </w:r>
      <w:r w:rsidR="00DE61B0">
        <w:rPr>
          <w:rFonts w:ascii="Times New Roman" w:hAnsi="Times New Roman" w:cs="Times New Roman"/>
          <w:sz w:val="24"/>
          <w:szCs w:val="24"/>
        </w:rPr>
        <w:t>a razdoblje od 01.01.202</w:t>
      </w:r>
      <w:r w:rsidR="00E07741">
        <w:rPr>
          <w:rFonts w:ascii="Times New Roman" w:hAnsi="Times New Roman" w:cs="Times New Roman"/>
          <w:sz w:val="24"/>
          <w:szCs w:val="24"/>
        </w:rPr>
        <w:t>5</w:t>
      </w:r>
      <w:r w:rsidR="00DE61B0">
        <w:rPr>
          <w:rFonts w:ascii="Times New Roman" w:hAnsi="Times New Roman" w:cs="Times New Roman"/>
          <w:sz w:val="24"/>
          <w:szCs w:val="24"/>
        </w:rPr>
        <w:t>. do 3</w:t>
      </w:r>
      <w:r>
        <w:rPr>
          <w:rFonts w:ascii="Times New Roman" w:hAnsi="Times New Roman" w:cs="Times New Roman"/>
          <w:sz w:val="24"/>
          <w:szCs w:val="24"/>
        </w:rPr>
        <w:t>1</w:t>
      </w:r>
      <w:r w:rsidR="00DE61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3B5CAF">
        <w:rPr>
          <w:rFonts w:ascii="Times New Roman" w:hAnsi="Times New Roman" w:cs="Times New Roman"/>
          <w:sz w:val="24"/>
          <w:szCs w:val="24"/>
        </w:rPr>
        <w:t>.202</w:t>
      </w:r>
      <w:r w:rsidR="00E07741">
        <w:rPr>
          <w:rFonts w:ascii="Times New Roman" w:hAnsi="Times New Roman" w:cs="Times New Roman"/>
          <w:sz w:val="24"/>
          <w:szCs w:val="24"/>
        </w:rPr>
        <w:t>5</w:t>
      </w:r>
      <w:r w:rsidR="00967F42">
        <w:rPr>
          <w:rFonts w:ascii="Times New Roman" w:hAnsi="Times New Roman" w:cs="Times New Roman"/>
          <w:sz w:val="24"/>
          <w:szCs w:val="24"/>
        </w:rPr>
        <w:t xml:space="preserve">. </w:t>
      </w:r>
      <w:r w:rsidR="003B5CAF">
        <w:rPr>
          <w:rFonts w:ascii="Times New Roman" w:hAnsi="Times New Roman" w:cs="Times New Roman"/>
          <w:sz w:val="24"/>
          <w:szCs w:val="24"/>
        </w:rPr>
        <w:t xml:space="preserve">godine </w:t>
      </w:r>
      <w:r w:rsidR="00967F42">
        <w:rPr>
          <w:rFonts w:ascii="Times New Roman" w:hAnsi="Times New Roman" w:cs="Times New Roman"/>
          <w:sz w:val="24"/>
          <w:szCs w:val="24"/>
        </w:rPr>
        <w:t>prati ostvarenje planiranih pozicija prihoda, primitaka, rashoda, izdataka</w:t>
      </w:r>
      <w:r w:rsidR="003B5CAF">
        <w:rPr>
          <w:rFonts w:ascii="Times New Roman" w:hAnsi="Times New Roman" w:cs="Times New Roman"/>
          <w:sz w:val="24"/>
          <w:szCs w:val="24"/>
        </w:rPr>
        <w:t xml:space="preserve">, viškova i manjkova unutar </w:t>
      </w:r>
      <w:r w:rsidR="00E07741">
        <w:rPr>
          <w:rFonts w:ascii="Times New Roman" w:hAnsi="Times New Roman" w:cs="Times New Roman"/>
          <w:sz w:val="24"/>
          <w:szCs w:val="24"/>
        </w:rPr>
        <w:t>2025</w:t>
      </w:r>
      <w:r w:rsidR="00967F42">
        <w:rPr>
          <w:rFonts w:ascii="Times New Roman" w:hAnsi="Times New Roman" w:cs="Times New Roman"/>
          <w:sz w:val="24"/>
          <w:szCs w:val="24"/>
        </w:rPr>
        <w:t>. godine.</w:t>
      </w:r>
      <w:r w:rsidR="00E07741" w:rsidRPr="00E07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FA2465" w14:textId="525CE9BB" w:rsidR="008F7355" w:rsidRPr="00861596" w:rsidRDefault="008F7355" w:rsidP="00147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Prema čl. 81. st. 1. Zakona o proračunu, godišnji izvještaj o izvršenju financijskog plana proračunskog korisnika sadrži:</w:t>
      </w:r>
    </w:p>
    <w:p w14:paraId="4A532536" w14:textId="0982F6D6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Opći dio</w:t>
      </w:r>
    </w:p>
    <w:p w14:paraId="43D97C51" w14:textId="66951524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Posebni dio</w:t>
      </w:r>
    </w:p>
    <w:p w14:paraId="7EEF0FDC" w14:textId="2581ECE2" w:rsidR="00FC0EEE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40E6A41C" w14:textId="7F2461DF" w:rsidR="00C30BF5" w:rsidRPr="00FF6A9E" w:rsidRDefault="00FC0EEE" w:rsidP="00C30BF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</w:t>
      </w:r>
      <w:r w:rsidR="00FF6A9E">
        <w:rPr>
          <w:rFonts w:ascii="Times New Roman" w:hAnsi="Times New Roman" w:cs="Times New Roman"/>
          <w:sz w:val="24"/>
          <w:szCs w:val="24"/>
        </w:rPr>
        <w:t>osebne izvještaje.</w:t>
      </w:r>
    </w:p>
    <w:p w14:paraId="4B228DBE" w14:textId="77777777" w:rsidR="00C30BF5" w:rsidRDefault="00C30BF5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B921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1DC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2A6B8" w14:textId="102DEDFA" w:rsidR="00E07741" w:rsidRDefault="00E07741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F4F22" w14:textId="77777777" w:rsidR="00C17F26" w:rsidRPr="00861596" w:rsidRDefault="00C17F26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93234" w14:textId="167D6F83" w:rsidR="002140C3" w:rsidRPr="000B1789" w:rsidRDefault="00460892" w:rsidP="000B178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općeg dijela </w:t>
      </w:r>
      <w:r w:rsidR="00263468">
        <w:rPr>
          <w:rFonts w:ascii="Times New Roman" w:hAnsi="Times New Roman" w:cs="Times New Roman"/>
          <w:b/>
          <w:sz w:val="24"/>
          <w:szCs w:val="24"/>
        </w:rPr>
        <w:t>G</w:t>
      </w:r>
      <w:r w:rsidR="00637D43">
        <w:rPr>
          <w:rFonts w:ascii="Times New Roman" w:hAnsi="Times New Roman" w:cs="Times New Roman"/>
          <w:b/>
          <w:sz w:val="24"/>
          <w:szCs w:val="24"/>
        </w:rPr>
        <w:t xml:space="preserve">odišnjeg </w:t>
      </w:r>
      <w:r w:rsidRPr="000B1789">
        <w:rPr>
          <w:rFonts w:ascii="Times New Roman" w:hAnsi="Times New Roman" w:cs="Times New Roman"/>
          <w:b/>
          <w:sz w:val="24"/>
          <w:szCs w:val="24"/>
        </w:rPr>
        <w:t>izvještaj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>a</w:t>
      </w:r>
      <w:r w:rsidRPr="000B1789">
        <w:rPr>
          <w:rFonts w:ascii="Times New Roman" w:hAnsi="Times New Roman" w:cs="Times New Roman"/>
          <w:b/>
          <w:sz w:val="24"/>
          <w:szCs w:val="24"/>
        </w:rPr>
        <w:t xml:space="preserve"> o izvršenju financijskog plana</w:t>
      </w:r>
      <w:r w:rsidR="00637D43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DE61B0">
        <w:rPr>
          <w:rFonts w:ascii="Times New Roman" w:hAnsi="Times New Roman" w:cs="Times New Roman"/>
          <w:b/>
          <w:sz w:val="24"/>
          <w:szCs w:val="24"/>
        </w:rPr>
        <w:t>a razdoblje od 01.01.202</w:t>
      </w:r>
      <w:r w:rsidR="00E07741">
        <w:rPr>
          <w:rFonts w:ascii="Times New Roman" w:hAnsi="Times New Roman" w:cs="Times New Roman"/>
          <w:b/>
          <w:sz w:val="24"/>
          <w:szCs w:val="24"/>
        </w:rPr>
        <w:t>5</w:t>
      </w:r>
      <w:r w:rsidR="00DE61B0">
        <w:rPr>
          <w:rFonts w:ascii="Times New Roman" w:hAnsi="Times New Roman" w:cs="Times New Roman"/>
          <w:b/>
          <w:sz w:val="24"/>
          <w:szCs w:val="24"/>
        </w:rPr>
        <w:t>. do 3</w:t>
      </w:r>
      <w:r w:rsidR="00263468">
        <w:rPr>
          <w:rFonts w:ascii="Times New Roman" w:hAnsi="Times New Roman" w:cs="Times New Roman"/>
          <w:b/>
          <w:sz w:val="24"/>
          <w:szCs w:val="24"/>
        </w:rPr>
        <w:t>1</w:t>
      </w:r>
      <w:r w:rsidR="00DE61B0">
        <w:rPr>
          <w:rFonts w:ascii="Times New Roman" w:hAnsi="Times New Roman" w:cs="Times New Roman"/>
          <w:b/>
          <w:sz w:val="24"/>
          <w:szCs w:val="24"/>
        </w:rPr>
        <w:t>.</w:t>
      </w:r>
      <w:r w:rsidR="00263468">
        <w:rPr>
          <w:rFonts w:ascii="Times New Roman" w:hAnsi="Times New Roman" w:cs="Times New Roman"/>
          <w:b/>
          <w:sz w:val="24"/>
          <w:szCs w:val="24"/>
        </w:rPr>
        <w:t>12</w:t>
      </w:r>
      <w:r w:rsidR="003B5CAF">
        <w:rPr>
          <w:rFonts w:ascii="Times New Roman" w:hAnsi="Times New Roman" w:cs="Times New Roman"/>
          <w:b/>
          <w:sz w:val="24"/>
          <w:szCs w:val="24"/>
        </w:rPr>
        <w:t>.202</w:t>
      </w:r>
      <w:r w:rsidR="00E07741">
        <w:rPr>
          <w:rFonts w:ascii="Times New Roman" w:hAnsi="Times New Roman" w:cs="Times New Roman"/>
          <w:b/>
          <w:sz w:val="24"/>
          <w:szCs w:val="24"/>
        </w:rPr>
        <w:t>5</w:t>
      </w:r>
      <w:r w:rsidR="00637D43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7A49E26" w14:textId="77777777" w:rsidR="00C30BF5" w:rsidRPr="00861596" w:rsidRDefault="00C30BF5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604F0" w14:textId="3B6388A8" w:rsidR="00147864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 dio 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odišnjeg izvještaja o izvršenju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financijskog plana</w:t>
      </w:r>
      <w:r w:rsidR="003B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DE61B0">
        <w:rPr>
          <w:rFonts w:ascii="Times New Roman" w:hAnsi="Times New Roman" w:cs="Times New Roman"/>
          <w:color w:val="000000" w:themeColor="text1"/>
          <w:sz w:val="24"/>
          <w:szCs w:val="24"/>
        </w:rPr>
        <w:t>a razdoblje od 01.01.202</w:t>
      </w:r>
      <w:r w:rsidR="00E077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E61B0">
        <w:rPr>
          <w:rFonts w:ascii="Times New Roman" w:hAnsi="Times New Roman" w:cs="Times New Roman"/>
          <w:color w:val="000000" w:themeColor="text1"/>
          <w:sz w:val="24"/>
          <w:szCs w:val="24"/>
        </w:rPr>
        <w:t>. do 3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>1.12</w:t>
      </w:r>
      <w:r w:rsidR="00E0774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967F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sastoji se od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B24412" w14:textId="0D2046DC" w:rsidR="00AE1EAD" w:rsidRPr="00AE1EAD" w:rsidRDefault="00AE1EAD" w:rsidP="00AE1EAD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EAD">
        <w:rPr>
          <w:rFonts w:ascii="Times New Roman" w:hAnsi="Times New Roman" w:cs="Times New Roman"/>
          <w:color w:val="000000" w:themeColor="text1"/>
          <w:sz w:val="24"/>
          <w:szCs w:val="24"/>
        </w:rPr>
        <w:t>Sažetka računa prihoda i rashoda i računa financiranja</w:t>
      </w:r>
    </w:p>
    <w:p w14:paraId="4D674072" w14:textId="4C65B765" w:rsidR="00AE1EAD" w:rsidRDefault="00AE1EAD" w:rsidP="00AE1EAD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Računa prihoda i rashoda prema ekonomskoj klasifikaciji</w:t>
      </w:r>
    </w:p>
    <w:p w14:paraId="75397894" w14:textId="51663A5F" w:rsidR="00AE1EAD" w:rsidRDefault="00AE1EAD" w:rsidP="00AE1EAD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Računa prihoda i rashoda prema izvorima financiranja</w:t>
      </w:r>
    </w:p>
    <w:p w14:paraId="47DFD1D2" w14:textId="4DEA337D" w:rsidR="005A40D2" w:rsidRDefault="00AE1EAD" w:rsidP="00147864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Računa rashoda prema funkcijskoj klasifikaciji</w:t>
      </w:r>
    </w:p>
    <w:p w14:paraId="2CC628EA" w14:textId="77777777" w:rsidR="00AE1EAD" w:rsidRPr="00AE1EAD" w:rsidRDefault="00AE1EAD" w:rsidP="00AE1EAD">
      <w:pPr>
        <w:pStyle w:val="Odlomakpopis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84C4C" w14:textId="38915FB0" w:rsidR="00147864" w:rsidRPr="00AE1EAD" w:rsidRDefault="005E60D6" w:rsidP="00AE1EA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Sažetak računa prihoda i rashoda i računa financiranja</w:t>
      </w:r>
    </w:p>
    <w:p w14:paraId="35861DC4" w14:textId="64C42135" w:rsidR="00B515B0" w:rsidRPr="00745B2F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Sažetak Računa prihoda i rashoda sastavljen je prema ekonomskoj klasifikaciji na razini razreda. Prom</w:t>
      </w:r>
      <w:r w:rsidR="00D2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atrajući indeks izvršenja može se 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uočiti da su prihodi realizirani 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E1EAD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D2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više 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odnosu </w:t>
      </w:r>
      <w:r w:rsidR="00D2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3B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 razdoblje 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>prethodne</w:t>
      </w:r>
      <w:r w:rsidR="003B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je ostvareno 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planiranih prihoda </w:t>
      </w:r>
      <w:r w:rsidR="003B5CAF">
        <w:rPr>
          <w:rFonts w:ascii="Times New Roman" w:hAnsi="Times New Roman" w:cs="Times New Roman"/>
          <w:color w:val="000000" w:themeColor="text1"/>
          <w:sz w:val="24"/>
          <w:szCs w:val="24"/>
        </w:rPr>
        <w:t>prema financijskom planu za 202</w:t>
      </w:r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godinu. 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Ovih 7% neostvarenih prihoda su </w:t>
      </w:r>
      <w:r w:rsidR="00C17F26">
        <w:rPr>
          <w:rFonts w:ascii="Times New Roman" w:hAnsi="Times New Roman" w:cs="Times New Roman"/>
          <w:color w:val="000000" w:themeColor="text1"/>
          <w:sz w:val="24"/>
          <w:szCs w:val="24"/>
        </w:rPr>
        <w:t>najvećim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dijelom posljedica novog Pravilnika o proračunskom računovodstvu </w:t>
      </w:r>
      <w:r w:rsidR="00C17F26">
        <w:rPr>
          <w:rFonts w:ascii="Times New Roman" w:hAnsi="Times New Roman" w:cs="Times New Roman"/>
          <w:color w:val="000000" w:themeColor="text1"/>
          <w:sz w:val="24"/>
          <w:szCs w:val="24"/>
        </w:rPr>
        <w:t>(ukidanje konta 193) zbog kojega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škola nema dovoljno prihoda na dan 31.12.2025. za pokriće plaće za zaposlene za prosinac</w:t>
      </w:r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ED7A55" w14:textId="2735C78F" w:rsidR="00B515B0" w:rsidRPr="00745B2F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Uvidom u sažetak Računa financiranja vidljivo je da </w:t>
      </w:r>
      <w:r w:rsidR="00997F44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Škola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nema niti planiranih niti izvršenih prim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itaka i izdataka na godišnjoj razini 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te se stoga Račun financiranja neće sastavljati prema ekonomskoj i funkcijskoj klasifikaciji te izvorima financ</w:t>
      </w:r>
      <w:r w:rsidR="00D433B4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iranja u nastavku općeg dijela 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odišnjeg izvještaja o izvršenju Financijskog plana za </w:t>
      </w:r>
      <w:r w:rsidR="00FF4C1C">
        <w:rPr>
          <w:rFonts w:ascii="Times New Roman" w:hAnsi="Times New Roman" w:cs="Times New Roman"/>
          <w:color w:val="000000" w:themeColor="text1"/>
          <w:sz w:val="24"/>
          <w:szCs w:val="24"/>
        </w:rPr>
        <w:t>razdoblje od 01.01.202</w:t>
      </w:r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</w:t>
      </w:r>
      <w:r w:rsidR="00AA332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>1.12</w:t>
      </w:r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C2BA01" w14:textId="0991F5B1" w:rsidR="00997F44" w:rsidRDefault="00FE3C34" w:rsidP="00997F4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Višak</w:t>
      </w:r>
      <w:r w:rsidR="00997F44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prethodne(ih) godine</w:t>
      </w:r>
      <w:r w:rsidR="005E60D6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</w:t>
      </w:r>
      <w:r w:rsidR="00997F44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5E60D6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trebao</w:t>
      </w:r>
      <w:r w:rsidR="005E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F44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rasporediti sukladno Financijskom planu iznosi </w:t>
      </w:r>
      <w:r w:rsidR="00263468">
        <w:rPr>
          <w:rFonts w:ascii="Times New Roman" w:hAnsi="Times New Roman" w:cs="Times New Roman"/>
          <w:color w:val="000000" w:themeColor="text1"/>
          <w:sz w:val="24"/>
          <w:szCs w:val="24"/>
        </w:rPr>
        <w:t>28.695,43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2FE2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997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je izvršen u iznosu od 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27.166,98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997F44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2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BC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a </w:t>
      </w:r>
      <w:r w:rsidR="00FF4C1C">
        <w:rPr>
          <w:rFonts w:ascii="Times New Roman" w:hAnsi="Times New Roman" w:cs="Times New Roman"/>
          <w:color w:val="000000" w:themeColor="text1"/>
          <w:sz w:val="24"/>
          <w:szCs w:val="24"/>
        </w:rPr>
        <w:t>utrošen</w:t>
      </w:r>
      <w:r w:rsidR="00BC0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FF4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>za isplatu plaće za razdoblje 12/2024</w:t>
      </w:r>
      <w:r w:rsidR="00DF2F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09</w:t>
      </w:r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>/2025. godine za pripravnicu u školi na radnom mjestu „Pedagoga“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, a ostatak neutrošenih sredstava je vraćen Hrvatskom zavodu za zapošljavanje jer je mjera prekinuta zbog zaposlenja pripravnice na drugo radno mjesto</w:t>
      </w:r>
      <w:r w:rsidR="00C17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kod drugog poslodavca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nabavu </w:t>
      </w:r>
      <w:proofErr w:type="spellStart"/>
      <w:r w:rsidR="00933253">
        <w:rPr>
          <w:rFonts w:ascii="Times New Roman" w:hAnsi="Times New Roman" w:cs="Times New Roman"/>
          <w:color w:val="000000" w:themeColor="text1"/>
          <w:sz w:val="24"/>
          <w:szCs w:val="24"/>
        </w:rPr>
        <w:t>psihodijagnostičkih</w:t>
      </w:r>
      <w:proofErr w:type="spellEnd"/>
      <w:r w:rsidR="00DF2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testova u iznosu od u iznosu od 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2.567,00 </w:t>
      </w:r>
      <w:proofErr w:type="spellStart"/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-a; za nabavu dostavnog vozila 6000,00 </w:t>
      </w:r>
      <w:proofErr w:type="spellStart"/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-a te za plaćanje lektire za 2024. godinu.</w:t>
      </w:r>
      <w:r w:rsidR="00DF2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Preostali višak odnosi se na uplate ministarstva krajem prosinca 2025. godine koje će biti potrošene u 2026. godini, a odnose se na nabavu u sklopu preventivnih programa i projekta „Kreativnost na dar“.</w:t>
      </w:r>
      <w:r w:rsidR="00DF2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288662" w14:textId="3CD18C62" w:rsidR="00D67949" w:rsidRDefault="00D67949" w:rsidP="005E60D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E12D9" w14:textId="1D654D5A" w:rsidR="00FF4C1C" w:rsidRDefault="00FF4C1C" w:rsidP="005E60D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532B0" w14:textId="557F616E" w:rsidR="004A368C" w:rsidRDefault="004A368C" w:rsidP="005E60D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36C7D" w14:textId="327DD1D3" w:rsidR="00DF2FE2" w:rsidRDefault="00DF2FE2" w:rsidP="005E60D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751A1" w14:textId="77777777" w:rsidR="00C17F26" w:rsidRDefault="00C17F26" w:rsidP="005E60D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61A44" w14:textId="77777777" w:rsidR="00FF4C1C" w:rsidRDefault="00FF4C1C" w:rsidP="005E60D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2E5DE" w14:textId="21D89671" w:rsidR="005E60D6" w:rsidRPr="005E60D6" w:rsidRDefault="005E60D6" w:rsidP="005E60D6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E60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Račun prihoda i rashoda prema ekonomskoj klasifikaciji</w:t>
      </w:r>
    </w:p>
    <w:p w14:paraId="2CA006C8" w14:textId="44CB89BA" w:rsidR="00BA243D" w:rsidRDefault="000F480B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</w:t>
      </w:r>
      <w:r w:rsidRPr="005E60D6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r w:rsidR="0069048B" w:rsidRPr="005E60D6">
        <w:rPr>
          <w:rFonts w:ascii="Times New Roman" w:hAnsi="Times New Roman" w:cs="Times New Roman"/>
          <w:color w:val="000000" w:themeColor="text1"/>
          <w:sz w:val="24"/>
          <w:szCs w:val="24"/>
        </w:rPr>
        <w:t>hodi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5E60D6">
        <w:rPr>
          <w:rFonts w:ascii="Times New Roman" w:hAnsi="Times New Roman" w:cs="Times New Roman"/>
          <w:color w:val="000000" w:themeColor="text1"/>
          <w:sz w:val="24"/>
          <w:szCs w:val="24"/>
        </w:rPr>
        <w:t>kole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sastoje se od prihoda p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oslovanja</w:t>
      </w:r>
      <w:r w:rsidR="005E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A03">
        <w:rPr>
          <w:rFonts w:ascii="Times New Roman" w:hAnsi="Times New Roman" w:cs="Times New Roman"/>
          <w:color w:val="000000" w:themeColor="text1"/>
          <w:sz w:val="24"/>
          <w:szCs w:val="24"/>
        </w:rPr>
        <w:t>i prenesenog rezultata, te su</w:t>
      </w:r>
      <w:r w:rsidR="005E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E60D6">
        <w:rPr>
          <w:rFonts w:ascii="Times New Roman" w:hAnsi="Times New Roman" w:cs="Times New Roman"/>
          <w:color w:val="000000" w:themeColor="text1"/>
          <w:sz w:val="24"/>
          <w:szCs w:val="24"/>
        </w:rPr>
        <w:t>% v</w:t>
      </w:r>
      <w:r w:rsidR="0074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eći nego u istom razdoblju prethodne godine, a u odnosu na Financijski plan za </w:t>
      </w:r>
      <w:r w:rsidR="00BC031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izvršeni su 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nešto nižem iznosu nego je financijskim planom 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>predviđeno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, odnosno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izvršenje je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% financijskog plana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A2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Promatra li se izvršenje plana na razini podskupine može se izdvojiti nekoliko prihoda kojima se škola financira: </w:t>
      </w:r>
    </w:p>
    <w:p w14:paraId="77AD5999" w14:textId="42EE235C" w:rsidR="00BA243D" w:rsidRPr="00E54B7D" w:rsidRDefault="00BA243D" w:rsidP="00E54B7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Podskupina 636 Pomoći proračunskim korisnicima iz proračuna koji im nije nadležan </w:t>
      </w:r>
      <w:r w:rsidRPr="00BA2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odnosi se na prihode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 Ministarstva znanosti i obrazovanja za plaće i materijalna prava zaposl</w:t>
      </w:r>
      <w:r w:rsidR="007D126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nih, </w:t>
      </w:r>
      <w:r w:rsidR="00BC0314">
        <w:rPr>
          <w:rFonts w:ascii="Times New Roman" w:hAnsi="Times New Roman" w:cs="Times New Roman"/>
          <w:color w:val="000000" w:themeColor="text1"/>
          <w:sz w:val="24"/>
          <w:szCs w:val="24"/>
        </w:rPr>
        <w:t>ostale prihode iz Ministarstva (financiranje udžbenika za učenike, nabava lektire, fi</w:t>
      </w:r>
      <w:r w:rsid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nanciranje učeničke prehrane, </w:t>
      </w:r>
      <w:r w:rsidR="00BC0314">
        <w:rPr>
          <w:rFonts w:ascii="Times New Roman" w:hAnsi="Times New Roman" w:cs="Times New Roman"/>
          <w:color w:val="000000" w:themeColor="text1"/>
          <w:sz w:val="24"/>
          <w:szCs w:val="24"/>
        </w:rPr>
        <w:t>financiranje opskrbe školskih ustanova besplatnim zalihama menstrualnih higijenskih potrepština</w:t>
      </w:r>
      <w:r w:rsidR="004A3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4B7D">
        <w:rPr>
          <w:rFonts w:ascii="Times New Roman" w:hAnsi="Times New Roman" w:cs="Times New Roman"/>
          <w:color w:val="000000" w:themeColor="text1"/>
          <w:sz w:val="24"/>
          <w:szCs w:val="24"/>
        </w:rPr>
        <w:t>financiranje nabave mater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ijala za rad školskog psihologa</w:t>
      </w:r>
      <w:r w:rsidR="00E54B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73B6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A0083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omoći </w:t>
      </w:r>
      <w:r w:rsidR="00B373B6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su izvršene</w:t>
      </w:r>
      <w:r w:rsidR="000A0083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0083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više </w:t>
      </w:r>
      <w:r w:rsidR="00177A03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odnosu na </w:t>
      </w:r>
      <w:r w:rsidR="00BC0314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isti period prošle godine</w:t>
      </w:r>
      <w:r w:rsidR="00B373B6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7A03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Razlog porasta je </w:t>
      </w:r>
      <w:r w:rsidR="000A0083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rast </w:t>
      </w:r>
      <w:r w:rsidR="00177A03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plaća zaposlenih u školi 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povećanja osnovice za izračun plaće s početkom primjene od veljače 2025. godine. (osnovica je povećana za 3%, sa dotadašnjih 947,18 na 975,60 </w:t>
      </w:r>
      <w:proofErr w:type="spellStart"/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zatim je bilo još jedno povećanje od rujna 2025. – osnovica je porasla na 1.004,87 </w:t>
      </w:r>
      <w:proofErr w:type="spellStart"/>
      <w:r w:rsidR="00AD0A63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škola plaća naknadu za nezapošljavanje invalida za dvije osobe, a rastom minimalne plaće raste i ta naknada. U 2024. naknada je iznosila 336,00 </w:t>
      </w:r>
      <w:proofErr w:type="spellStart"/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mjesečno, a u 2025. godini 388,00 </w:t>
      </w:r>
      <w:proofErr w:type="spellStart"/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7C42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Što se tiče izvršenja u od</w:t>
      </w:r>
      <w:r w:rsidR="00BA5252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nosu na financijski plan za 202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A5252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. prihodi</w:t>
      </w:r>
      <w:r w:rsidR="00574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izvršeni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="00CA7C42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F65BD">
        <w:rPr>
          <w:rFonts w:ascii="Times New Roman" w:hAnsi="Times New Roman" w:cs="Times New Roman"/>
          <w:color w:val="000000" w:themeColor="text1"/>
          <w:sz w:val="24"/>
          <w:szCs w:val="24"/>
        </w:rPr>
        <w:t>, odnosno u skladu s promatranim razdobljem</w:t>
      </w:r>
      <w:r w:rsidR="00CA7C42" w:rsidRPr="00E54B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90820D" w14:textId="257E1376" w:rsidR="00177A03" w:rsidRDefault="00177A03" w:rsidP="00BA243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Podskupina 634 Pomoći od izvanproračunskih korisnika </w:t>
      </w:r>
      <w:r w:rsidRPr="00E9504C">
        <w:rPr>
          <w:rFonts w:ascii="Times New Roman" w:hAnsi="Times New Roman" w:cs="Times New Roman"/>
          <w:color w:val="000000" w:themeColor="text1"/>
          <w:sz w:val="24"/>
          <w:szCs w:val="24"/>
        </w:rPr>
        <w:t>odnosi se na prihode ostvarene za bruto plaće i naknade za pripravništvo.</w:t>
      </w:r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2025. godinu nisu planirani prihodi na toj stavci.</w:t>
      </w:r>
      <w:r w:rsidRPr="00E95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4C" w:rsidRPr="00E95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Škola </w:t>
      </w:r>
      <w:r w:rsidR="00574D71">
        <w:rPr>
          <w:rFonts w:ascii="Times New Roman" w:hAnsi="Times New Roman" w:cs="Times New Roman"/>
          <w:color w:val="000000" w:themeColor="text1"/>
          <w:sz w:val="24"/>
          <w:szCs w:val="24"/>
        </w:rPr>
        <w:t>od studenog 2024. godine ima zaposlenu jednu pripravni</w:t>
      </w:r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>cu na radnom mjestu „Pedagoga“ te je prihode po toj osnovi ostvarila u drugoj polovici 2024. godine.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Pripravnica je radila u školi do 12.09.2025. godine.</w:t>
      </w:r>
    </w:p>
    <w:p w14:paraId="718F86C9" w14:textId="664D199C" w:rsidR="001C1238" w:rsidRPr="00123EEE" w:rsidRDefault="001C1238" w:rsidP="00123EEE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Podskupina 639 Prijenosi između proračunskih korisnika istog proračuna </w:t>
      </w:r>
      <w:r w:rsidRPr="001C1238">
        <w:rPr>
          <w:rFonts w:ascii="Times New Roman" w:hAnsi="Times New Roman" w:cs="Times New Roman"/>
          <w:color w:val="000000" w:themeColor="text1"/>
          <w:sz w:val="24"/>
          <w:szCs w:val="24"/>
        </w:rPr>
        <w:t>odnose se na sredstva projekata</w:t>
      </w:r>
      <w:r w:rsidR="00123EE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74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„Školska shema“,</w:t>
      </w:r>
      <w:r w:rsidRPr="001C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„Medni dan“</w:t>
      </w:r>
      <w:r w:rsidR="00BA5252">
        <w:rPr>
          <w:rFonts w:ascii="Times New Roman" w:hAnsi="Times New Roman" w:cs="Times New Roman"/>
          <w:color w:val="000000" w:themeColor="text1"/>
          <w:sz w:val="24"/>
          <w:szCs w:val="24"/>
        </w:rPr>
        <w:t>, te projekt „S osmjehom u školu</w:t>
      </w:r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7“.  Prihodi su izvršeni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gotovo dvostruko</w:t>
      </w:r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više nego prethodne godine, a razlog povećanja u odnosu na isto razdoblje prethodne godine je povećanje plaće za djelatnike u sklopu projekta „S osmjehom u školu 7“, odnosno pomoćnika u nastavi (visina bruto plaće za pomoćnike u nastavi je u šk. godini 2023./2024. iznosila 500,00 </w:t>
      </w:r>
      <w:proofErr w:type="spellStart"/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mjesečno; dok u šk. godini 2024./2025. mjesečni iznos bruto plaće u prosjeku iznosi 945,00 </w:t>
      </w:r>
      <w:proofErr w:type="spellStart"/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340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-a).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od školske godine 2025./2026., odnosno od rujna 2025. godine, škola ima zaposlene 2 djelatnice na radnom mjestu pomoćnika u nastavi. </w:t>
      </w:r>
    </w:p>
    <w:p w14:paraId="79FBCFFE" w14:textId="0BDD95A9" w:rsidR="00BA46A2" w:rsidRDefault="00BA46A2" w:rsidP="00BA243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Podskupina 65</w:t>
      </w:r>
      <w:r w:rsidR="00B57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 Prihodi po posebnim propisima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odnose</w:t>
      </w:r>
      <w:r w:rsidR="00B5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uplate učenika za fotografije, ulaznice za kino, </w:t>
      </w:r>
      <w:r w:rsidR="00942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uplate učitelja za užinu,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pop</w:t>
      </w:r>
      <w:r w:rsidR="00123EEE">
        <w:rPr>
          <w:rFonts w:ascii="Times New Roman" w:hAnsi="Times New Roman" w:cs="Times New Roman"/>
          <w:color w:val="000000" w:themeColor="text1"/>
          <w:sz w:val="24"/>
          <w:szCs w:val="24"/>
        </w:rPr>
        <w:t>ravke tableta</w:t>
      </w:r>
      <w:r w:rsidR="00942815">
        <w:rPr>
          <w:rFonts w:ascii="Times New Roman" w:hAnsi="Times New Roman" w:cs="Times New Roman"/>
          <w:color w:val="000000" w:themeColor="text1"/>
          <w:sz w:val="24"/>
          <w:szCs w:val="24"/>
        </w:rPr>
        <w:t>, oštećen</w:t>
      </w:r>
      <w:r w:rsidR="00574D71">
        <w:rPr>
          <w:rFonts w:ascii="Times New Roman" w:hAnsi="Times New Roman" w:cs="Times New Roman"/>
          <w:color w:val="000000" w:themeColor="text1"/>
          <w:sz w:val="24"/>
          <w:szCs w:val="24"/>
        </w:rPr>
        <w:t>e udžbenike</w:t>
      </w:r>
      <w:r w:rsidR="00B5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uplate zaposlenika za </w:t>
      </w:r>
      <w:proofErr w:type="spellStart"/>
      <w:r w:rsidR="00B57974">
        <w:rPr>
          <w:rFonts w:ascii="Times New Roman" w:hAnsi="Times New Roman" w:cs="Times New Roman"/>
          <w:color w:val="000000" w:themeColor="text1"/>
          <w:sz w:val="24"/>
          <w:szCs w:val="24"/>
        </w:rPr>
        <w:t>Multisport</w:t>
      </w:r>
      <w:proofErr w:type="spellEnd"/>
      <w:r w:rsidR="00B5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karticu preko koje zaposlenici škole ostvaruju povoljnije cijene za velik dio sportskih i rekreativnih sadržaja.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Prihodi su na razini prethodne godine.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se tiče odnosa s financijskim planom, prihodi su na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108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nešto viši nego što je predviđeno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6D30DCA" w14:textId="4778EE32" w:rsidR="00BA46A2" w:rsidRDefault="00BA46A2" w:rsidP="00BA243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Podskupina 661 Prihodi od prodaje proizvoda i roba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odnose na vlastite prihode škole od najma </w:t>
      </w:r>
      <w:r w:rsidR="001C1238">
        <w:rPr>
          <w:rFonts w:ascii="Times New Roman" w:hAnsi="Times New Roman" w:cs="Times New Roman"/>
          <w:color w:val="000000" w:themeColor="text1"/>
          <w:sz w:val="24"/>
          <w:szCs w:val="24"/>
        </w:rPr>
        <w:t>stana</w:t>
      </w:r>
      <w:r w:rsidR="00123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zemljišta</w:t>
      </w:r>
      <w:r w:rsidR="00B90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prodaje električne energije HEP-u</w:t>
      </w:r>
      <w:r w:rsidR="001C12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3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Prihodi su na razini prethodne godine i u skladu s financijskim planom.</w:t>
      </w:r>
    </w:p>
    <w:p w14:paraId="495A3D9D" w14:textId="02084E0F" w:rsidR="00745B2F" w:rsidRDefault="00745B2F" w:rsidP="00BA243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Podskupina 663 Donacije od pravnih i fizičkih osoba izvan općeg proračuna 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odnose se n</w:t>
      </w:r>
      <w:r w:rsidR="00F036A0">
        <w:rPr>
          <w:rFonts w:ascii="Times New Roman" w:hAnsi="Times New Roman" w:cs="Times New Roman"/>
          <w:color w:val="000000" w:themeColor="text1"/>
          <w:sz w:val="24"/>
          <w:szCs w:val="24"/>
        </w:rPr>
        <w:t>a donacije putničkih agencija</w:t>
      </w:r>
      <w:r w:rsidR="00123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pravnih osoba</w:t>
      </w:r>
      <w:r w:rsidR="00F03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3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Prihodi su u skladu s financijskim planom.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4BF483" w14:textId="562E0DAD" w:rsidR="00102BA4" w:rsidRDefault="00745B2F" w:rsidP="00102BA4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Podskupina 671 Prihodi iz proračuna </w:t>
      </w:r>
      <w:r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odnose se na financiran</w:t>
      </w:r>
      <w:r w:rsidR="0010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redovite djelatnosti škole, </w:t>
      </w:r>
      <w:r w:rsidR="00EE7DCB">
        <w:rPr>
          <w:rFonts w:ascii="Times New Roman" w:hAnsi="Times New Roman" w:cs="Times New Roman"/>
          <w:color w:val="000000" w:themeColor="text1"/>
          <w:sz w:val="24"/>
          <w:szCs w:val="24"/>
        </w:rPr>
        <w:t>odnosno to su sredstva koja financira osnivač ško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le Brodsko posavska županija i tu nema značajnijih odstupanja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, iz tablice je vidljivo da su za 2% veći nego u istom razdoblju prethodne godine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7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347775" w14:textId="43FB0364" w:rsidR="00BE3E7B" w:rsidRPr="00BE3E7B" w:rsidRDefault="00BE3E7B" w:rsidP="00BE3E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Skupina 92 odnosno planirani viškovi, odnose se na preneseni višak prihoda poslovanja iz prethodnih godina, koji </w:t>
      </w:r>
      <w:r w:rsidR="008D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između ostalih,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uključuju</w:t>
      </w:r>
      <w:r w:rsidR="008D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viškove u okviru vlastitih prihoda koji su nedostatni za nabavu bilo kakve veće opreme za školu pa se prenošenjem tih viškova </w:t>
      </w:r>
      <w:r w:rsidR="003B7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kroz godine,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stvara prostor za nabavu uređaja ili opreme za školu.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Najveći dio viška (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18.807,05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>) je iskorišten za plaću pripravnice na radnom mjestu „Pedagoga“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ostatak neutrošenog viška za plaću pripravnice u iznosu od 3.584,98 </w:t>
      </w:r>
      <w:proofErr w:type="spellStart"/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vraćen Hrvatskom zavodu za zapošljavanje. Preostali dio viška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iskorišten za plaćanje školske lektire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, za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kupnju testova koji su potrebni za rad školskog psihologa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za</w:t>
      </w:r>
      <w:r w:rsidR="00417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nabavu dostavnog vozila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kojim 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se prevoze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obroc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i koji se kuhaju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matičnoj školi do područnih škola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B99677" w14:textId="22E57958" w:rsidR="00C479E1" w:rsidRDefault="00034E2F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Prema ekonomskoj klasifikaciji s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trukturu </w:t>
      </w:r>
      <w:r w:rsidR="0069048B" w:rsidRPr="00745B2F">
        <w:rPr>
          <w:rFonts w:ascii="Times New Roman" w:hAnsi="Times New Roman" w:cs="Times New Roman"/>
          <w:color w:val="000000" w:themeColor="text1"/>
          <w:sz w:val="24"/>
          <w:szCs w:val="24"/>
        </w:rPr>
        <w:t>ukupnih rashoda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B2F">
        <w:rPr>
          <w:rFonts w:ascii="Times New Roman" w:hAnsi="Times New Roman" w:cs="Times New Roman"/>
          <w:color w:val="000000" w:themeColor="text1"/>
          <w:sz w:val="24"/>
          <w:szCs w:val="24"/>
        </w:rPr>
        <w:t>Škole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čine rashodi poslovanja</w:t>
      </w:r>
      <w:r w:rsid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(razred 3)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rashodi za nabavu nefinancijske imovine</w:t>
      </w:r>
      <w:r w:rsidR="00745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(razred 4)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75908D6" w14:textId="3B076076" w:rsidR="00221AC8" w:rsidRDefault="00034E2F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Promatrajući realizaciju </w:t>
      </w:r>
      <w:r w:rsidRPr="000F78FF">
        <w:rPr>
          <w:rFonts w:ascii="Times New Roman" w:hAnsi="Times New Roman" w:cs="Times New Roman"/>
          <w:color w:val="000000" w:themeColor="text1"/>
          <w:sz w:val="24"/>
          <w:szCs w:val="24"/>
        </w:rPr>
        <w:t>rashoda poslovanja na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razini </w:t>
      </w:r>
      <w:r w:rsidR="00580EDD">
        <w:rPr>
          <w:rFonts w:ascii="Times New Roman" w:hAnsi="Times New Roman" w:cs="Times New Roman"/>
          <w:color w:val="000000" w:themeColor="text1"/>
          <w:sz w:val="24"/>
          <w:szCs w:val="24"/>
        </w:rPr>
        <w:t>razreda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možemo vidjeti ostvarenje </w:t>
      </w:r>
      <w:r w:rsidR="00495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580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F03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Financijski plan, </w:t>
      </w:r>
      <w:r w:rsidR="001B3FAF">
        <w:rPr>
          <w:rFonts w:ascii="Times New Roman" w:hAnsi="Times New Roman" w:cs="Times New Roman"/>
          <w:color w:val="000000" w:themeColor="text1"/>
          <w:sz w:val="24"/>
          <w:szCs w:val="24"/>
        </w:rPr>
        <w:t>dok je</w:t>
      </w:r>
      <w:r w:rsidR="00F03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izvršenje rashoda </w:t>
      </w:r>
      <w:r w:rsidR="001B3FAF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201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FA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01E8E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1B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</w:t>
      </w:r>
      <w:r w:rsidR="00201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2D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F036A0">
        <w:rPr>
          <w:rFonts w:ascii="Times New Roman" w:hAnsi="Times New Roman" w:cs="Times New Roman"/>
          <w:color w:val="000000" w:themeColor="text1"/>
          <w:sz w:val="24"/>
          <w:szCs w:val="24"/>
        </w:rPr>
        <w:t>% veće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Povećanje je rezultat promjena u Pravilniku o proračunskom računovodstvu i proračunskom planu (NN 158/23, 154/24) – ukidanje skupine 193 koje je rezu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ltiralo time da u 2024. godine ima 12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obračuna plaća (12/2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3, 01/24, 02/24, 03/24, 04/24, 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05/24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, 06/24, 07/24, 08/24, 09/24, 10/24 i 11/24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 u 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2025. godine trinaest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(plaće za 12/24, 01/25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02/25, 03/25, 04/25, 05/25, 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06/25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, 07/25, 08/25, 09/25, 10/25, 11/25 i 12/25</w:t>
      </w:r>
      <w:r w:rsidR="00C71AB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751AE00" w14:textId="5922CC22" w:rsidR="009931A6" w:rsidRDefault="00102BA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Materij</w:t>
      </w:r>
      <w:r w:rsidR="00AD6A6A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327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rashodi (skupina 32) su 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>na razini prethodne godine, čak nešto niži nego prethodne godine ako se gledaju kao cjelina</w:t>
      </w:r>
      <w:r w:rsidR="00BE3E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Razlog „nižih“ rashoda u 2025. u odnosu na 2024. je taj što je škola u 2024. godini imala </w:t>
      </w:r>
      <w:r w:rsidR="003B77C6">
        <w:rPr>
          <w:rFonts w:ascii="Times New Roman" w:hAnsi="Times New Roman" w:cs="Times New Roman"/>
          <w:color w:val="000000" w:themeColor="text1"/>
          <w:sz w:val="24"/>
          <w:szCs w:val="24"/>
        </w:rPr>
        <w:t>rashoda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približno 27.600,00 za izgradnju parkinga kraj škole dok u 2025. takvih velikih stavki</w:t>
      </w:r>
      <w:r w:rsidR="003B77C6">
        <w:rPr>
          <w:rFonts w:ascii="Times New Roman" w:hAnsi="Times New Roman" w:cs="Times New Roman"/>
          <w:color w:val="000000" w:themeColor="text1"/>
          <w:sz w:val="24"/>
          <w:szCs w:val="24"/>
        </w:rPr>
        <w:t>, odnosno radova,</w:t>
      </w:r>
      <w:r w:rsidR="006B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nema. </w:t>
      </w:r>
    </w:p>
    <w:p w14:paraId="77F7334E" w14:textId="36A94653" w:rsidR="009F16ED" w:rsidRDefault="006B791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Promatraju li se stavke pojedinačno, vidi se rast troškova uredskog materijala </w:t>
      </w:r>
      <w:r w:rsidR="009F1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nabave </w:t>
      </w:r>
      <w:proofErr w:type="spellStart"/>
      <w:r w:rsidR="009F16ED">
        <w:rPr>
          <w:rFonts w:ascii="Times New Roman" w:hAnsi="Times New Roman" w:cs="Times New Roman"/>
          <w:color w:val="000000" w:themeColor="text1"/>
          <w:sz w:val="24"/>
          <w:szCs w:val="24"/>
        </w:rPr>
        <w:t>psihodijagnostičkih</w:t>
      </w:r>
      <w:proofErr w:type="spellEnd"/>
      <w:r w:rsidR="009F1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testova za rad školskog psihologa. Nadalje, rast rashoda od gotovo 30% uočljiv je kod troškova za energiju – smanjivanje vladinih subvencija za el. energiju te se od rujna 2025. u kuhinji za pripremanje obroka više koristi električna nagibna tava ( tzv. „kiper“) zbog svoje veličine i jednostavnijeg korištenja nego što je klasično kuhanje tolikih količina hrane na plinskom štednjaku</w:t>
      </w:r>
      <w:r w:rsidR="003B7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samim time povećava potrošnju električne energije</w:t>
      </w:r>
      <w:r w:rsidR="009F1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FD9DD5" w14:textId="5F428203" w:rsidR="009F16ED" w:rsidRDefault="00D40DD1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rashodi skupine 37 odnose se na nabavu radnih udžbenika za učenike (3722). </w:t>
      </w:r>
      <w:r w:rsidR="009F1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Također, od 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>studenog 2025. godine škola, odnosno nadležno ministarstvo, sufinancira prijevoz jednog učenika s teškoćama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(3721)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486B14F" w14:textId="2AFCB355" w:rsidR="00C6779F" w:rsidRDefault="00BE3E7B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Što se tiče nabave dugo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>trajne nefinancijske imovine, u 2025. godini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nabavlje</w:t>
      </w:r>
      <w:r w:rsidR="00221A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21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peć na drva za Područnu školu u Šumeće u iznosu od 805,76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-a bu</w:t>
      </w:r>
      <w:r w:rsidR="00D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dući da je stara peć dotrajala; </w:t>
      </w:r>
      <w:r w:rsidR="00D40D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nabavljeno je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dostavno vozilo za prijevoz hrane po područnim školama te knjige. Knjiga je kupljeno dvostruko više nego prethodne godine iz razloga što su trajni udžbenici koji su nabavljani još 2019., odno</w:t>
      </w:r>
      <w:r w:rsidR="003B7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sno 2020. godine dotrajali i 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oštećeni za upotrebu te ih je bilo potrebno zamijeniti drugima kako bi ih učenici mogli koristiti. </w:t>
      </w:r>
    </w:p>
    <w:p w14:paraId="07E04B04" w14:textId="50EE0C33" w:rsidR="00B66C3A" w:rsidRDefault="00B66C3A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609F4" w14:textId="0DB43FBC" w:rsidR="00B66C3A" w:rsidRPr="00B66C3A" w:rsidRDefault="00B66C3A" w:rsidP="00B66C3A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66C3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prema izvorima financiranja</w:t>
      </w:r>
    </w:p>
    <w:p w14:paraId="032155E4" w14:textId="20C24CDB" w:rsidR="00221AC8" w:rsidRDefault="005E7956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Račun </w:t>
      </w:r>
      <w:r w:rsidRPr="00030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prihoda i rashoda prema izvorima financiranja analizira izvršenje prihoda i rashoda prema izvorima financiranja u odnosu na godišnji financijski plan. </w:t>
      </w:r>
    </w:p>
    <w:p w14:paraId="2F17B6D3" w14:textId="0BECCC9E" w:rsidR="00E55611" w:rsidRDefault="005E7956" w:rsidP="00424B6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Uvidom u indeks izvršenja 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nema značajnih odstupanja niti od financijskog plana, niti u odnosu na 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 razdoblje prethodne godine, osim kod izvora </w:t>
      </w:r>
      <w:r w:rsidR="0012173C" w:rsidRPr="001217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5.3. Plaće i pomoći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izvora koji se odnosi na plaće zaposlenih što je objašnjeno kod sažetka te kod izvora </w:t>
      </w:r>
      <w:r w:rsidR="0012173C" w:rsidRPr="001217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5.1. S osmijehom u školu 7</w:t>
      </w:r>
      <w:r w:rsidR="00121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rasta plaća pomoćnica u nastavi te zbog toga što od rujna 2025. godine škola ima zaposlene 2 pomoćnice u nastavi, a ne više jednu što je bio slučaj do kraja 2024./2025. školske godine.</w:t>
      </w:r>
    </w:p>
    <w:p w14:paraId="4A91600C" w14:textId="788D4DE7" w:rsidR="00E55611" w:rsidRDefault="00E55611" w:rsidP="00E5561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Nadalje, program „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>S osmijehom u školu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zam</w:t>
      </w:r>
      <w:r w:rsidR="001E44F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jenjen je aktivnošću „S osmjehom u školu 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1E4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>od rujna 2024. odnosno početkom šk. godine 2024./</w:t>
      </w:r>
      <w:r w:rsidR="001E4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4B69">
        <w:rPr>
          <w:rFonts w:ascii="Times New Roman" w:hAnsi="Times New Roman" w:cs="Times New Roman"/>
          <w:color w:val="000000" w:themeColor="text1"/>
          <w:sz w:val="24"/>
          <w:szCs w:val="24"/>
        </w:rPr>
        <w:t>2025. Oba projekta se odnose na financiranje plaća i naknada za „Pomoćnike u nastavi“.</w:t>
      </w:r>
    </w:p>
    <w:p w14:paraId="4EA43730" w14:textId="3E5498BD" w:rsidR="003379C1" w:rsidRDefault="003379C1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B408DA2" w14:textId="50FC527F" w:rsidR="0012173C" w:rsidRDefault="0012173C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B8F4F8B" w14:textId="3D9669DC" w:rsidR="0069048B" w:rsidRPr="000306CC" w:rsidRDefault="000306CC" w:rsidP="000306C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rashoda prema funkcijskoj klasifikacija</w:t>
      </w:r>
    </w:p>
    <w:p w14:paraId="70287DBC" w14:textId="27212C78" w:rsidR="000306CC" w:rsidRDefault="0012173C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 dio G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odišnjeg izvještaja </w:t>
      </w:r>
      <w:r w:rsidR="00030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izvršenju plana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sadrži i Račun rashoda prema funkcijskoj klasifikaciji u kojem 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iskazani rashodi poslovanja i rashodi za nabavu nefinancijske imovine razvrstani prema njihovoj namjeni, a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iskazani prema propisanoj funkciji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Brojčane oznake i nazivi funkcijske klasifikacije preuzeti su iz međunarodne klasifikacije funkcija države (COFOG) Ujedinjenih naroda – Klasifikacija rashoda u skladu s namjenom.</w:t>
      </w:r>
      <w:r w:rsidR="00030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A811CD" w14:textId="68911F1B" w:rsidR="000306CC" w:rsidRDefault="000306CC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Škola ima dvije funkcije: </w:t>
      </w:r>
      <w:r w:rsidR="000F78FF">
        <w:rPr>
          <w:rFonts w:ascii="Times New Roman" w:hAnsi="Times New Roman" w:cs="Times New Roman"/>
          <w:color w:val="000000" w:themeColor="text1"/>
          <w:sz w:val="24"/>
          <w:szCs w:val="24"/>
        </w:rPr>
        <w:t>glavnu i dopunsku. 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lavna je 0912 – Osnovno obrazovanje te sadrži podatak o ukupnim rashodima poslovanja razreda 3 i rashoda za nabavu nefinancijske imovine razreda 4 umanjene za dopunsku funkciju 096 – Dodatne usluge u obrazovanju koja obuhvaća rashode poslovanja razreda 3 za</w:t>
      </w:r>
      <w:r w:rsidR="0077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financiranje pre</w:t>
      </w:r>
      <w:r w:rsidR="00E5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hrane učenika. </w:t>
      </w:r>
    </w:p>
    <w:p w14:paraId="725A5464" w14:textId="4AD0582F" w:rsidR="00D67949" w:rsidRDefault="00D67949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C8480" w14:textId="230849F8" w:rsidR="00D67949" w:rsidRDefault="00D67949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A78C0" w14:textId="7CC7266D" w:rsidR="00742450" w:rsidRDefault="0074245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A2B24" w14:textId="29F5F48C" w:rsidR="00742450" w:rsidRDefault="0074245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B36B0F" w14:textId="0D1F143D" w:rsidR="00742450" w:rsidRDefault="0074245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83050" w14:textId="5E426A31" w:rsidR="00742450" w:rsidRDefault="0074245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0C0D4" w14:textId="77777777" w:rsidR="00742450" w:rsidRDefault="0074245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C29E1" w14:textId="431BC34B" w:rsidR="000306CC" w:rsidRPr="00EC7466" w:rsidRDefault="000306CC" w:rsidP="000306CC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7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Račun financiranja</w:t>
      </w:r>
    </w:p>
    <w:p w14:paraId="5F61F013" w14:textId="242E8130" w:rsidR="00E55611" w:rsidRDefault="00861596" w:rsidP="003B77C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U Računu financiranja nisu planirani niti izvršeni primici od financijske imovine i zaduživanja te izdaci za financijsku imovinu i za otplatu kredita i zajmova pa stoga Račun financiranja prema proračunskim klasifikacijama nije sastavljan.</w:t>
      </w:r>
    </w:p>
    <w:p w14:paraId="271EE056" w14:textId="77777777" w:rsidR="003B77C6" w:rsidRPr="003B77C6" w:rsidRDefault="003B77C6" w:rsidP="003B77C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56819" w14:textId="63F95B9C" w:rsidR="00BD26C7" w:rsidRPr="000306CC" w:rsidRDefault="00C30BF5" w:rsidP="000306CC">
      <w:pPr>
        <w:pStyle w:val="Odlomakpopisa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t>Obrazloženje posebnog dijela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7D5">
        <w:rPr>
          <w:rFonts w:ascii="Times New Roman" w:hAnsi="Times New Roman" w:cs="Times New Roman"/>
          <w:b/>
          <w:sz w:val="24"/>
          <w:szCs w:val="24"/>
        </w:rPr>
        <w:t>G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 xml:space="preserve">odišnjeg izvještaja </w:t>
      </w:r>
      <w:r w:rsidRPr="000B1789">
        <w:rPr>
          <w:rFonts w:ascii="Times New Roman" w:hAnsi="Times New Roman" w:cs="Times New Roman"/>
          <w:b/>
          <w:sz w:val="24"/>
          <w:szCs w:val="24"/>
        </w:rPr>
        <w:t>o izvršenju financijskog plana</w:t>
      </w:r>
      <w:r w:rsidR="006325B6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1E44F7">
        <w:rPr>
          <w:rFonts w:ascii="Times New Roman" w:hAnsi="Times New Roman" w:cs="Times New Roman"/>
          <w:b/>
          <w:sz w:val="24"/>
          <w:szCs w:val="24"/>
        </w:rPr>
        <w:t>a razdoblje od 01.01.202</w:t>
      </w:r>
      <w:r w:rsidR="0012173C">
        <w:rPr>
          <w:rFonts w:ascii="Times New Roman" w:hAnsi="Times New Roman" w:cs="Times New Roman"/>
          <w:b/>
          <w:sz w:val="24"/>
          <w:szCs w:val="24"/>
        </w:rPr>
        <w:t>5. do 31.12</w:t>
      </w:r>
      <w:r w:rsidR="001E44F7">
        <w:rPr>
          <w:rFonts w:ascii="Times New Roman" w:hAnsi="Times New Roman" w:cs="Times New Roman"/>
          <w:b/>
          <w:sz w:val="24"/>
          <w:szCs w:val="24"/>
        </w:rPr>
        <w:t>.202</w:t>
      </w:r>
      <w:r w:rsidR="00162CC6">
        <w:rPr>
          <w:rFonts w:ascii="Times New Roman" w:hAnsi="Times New Roman" w:cs="Times New Roman"/>
          <w:b/>
          <w:sz w:val="24"/>
          <w:szCs w:val="24"/>
        </w:rPr>
        <w:t>5</w:t>
      </w:r>
      <w:r w:rsidR="006325B6">
        <w:rPr>
          <w:rFonts w:ascii="Times New Roman" w:hAnsi="Times New Roman" w:cs="Times New Roman"/>
          <w:b/>
          <w:sz w:val="24"/>
          <w:szCs w:val="24"/>
        </w:rPr>
        <w:t>.</w:t>
      </w:r>
    </w:p>
    <w:p w14:paraId="177088A3" w14:textId="2EAFCE9C" w:rsidR="006313BE" w:rsidRPr="00861596" w:rsidRDefault="0070510A" w:rsidP="00552424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Č</w:t>
      </w:r>
      <w:r w:rsidR="008B4F7D" w:rsidRPr="00861596">
        <w:rPr>
          <w:rFonts w:ascii="Times New Roman" w:hAnsi="Times New Roman" w:cs="Times New Roman"/>
          <w:sz w:val="24"/>
          <w:szCs w:val="24"/>
        </w:rPr>
        <w:t>l. 84. Zakon</w:t>
      </w:r>
      <w:r w:rsidR="00C479E1">
        <w:rPr>
          <w:rFonts w:ascii="Times New Roman" w:hAnsi="Times New Roman" w:cs="Times New Roman"/>
          <w:sz w:val="24"/>
          <w:szCs w:val="24"/>
        </w:rPr>
        <w:t>a o proračunu propisano je da</w:t>
      </w:r>
      <w:r w:rsidR="008B4F7D" w:rsidRPr="00861596">
        <w:rPr>
          <w:rFonts w:ascii="Times New Roman" w:hAnsi="Times New Roman" w:cs="Times New Roman"/>
          <w:sz w:val="24"/>
          <w:szCs w:val="24"/>
        </w:rPr>
        <w:t xml:space="preserve"> obrazloženje posebnog dijela izvještaja sa</w:t>
      </w:r>
      <w:r w:rsidR="009635B6" w:rsidRPr="00861596">
        <w:rPr>
          <w:rFonts w:ascii="Times New Roman" w:hAnsi="Times New Roman" w:cs="Times New Roman"/>
          <w:sz w:val="24"/>
          <w:szCs w:val="24"/>
        </w:rPr>
        <w:t xml:space="preserve">drži obrazloženje izvršenja aktivnosti i projekata iz posebnog dijela financijskog plana s ciljevima koji su ostvareni provedbom </w:t>
      </w:r>
      <w:r w:rsidRPr="00861596">
        <w:rPr>
          <w:rFonts w:ascii="Times New Roman" w:hAnsi="Times New Roman" w:cs="Times New Roman"/>
          <w:sz w:val="24"/>
          <w:szCs w:val="24"/>
        </w:rPr>
        <w:t xml:space="preserve">programa i pokazateljima uspješnosti realizacije tih ciljeva. </w:t>
      </w:r>
      <w:r w:rsidR="00EB3097" w:rsidRPr="00861596">
        <w:rPr>
          <w:rFonts w:ascii="Times New Roman" w:hAnsi="Times New Roman" w:cs="Times New Roman"/>
          <w:sz w:val="24"/>
          <w:szCs w:val="24"/>
        </w:rPr>
        <w:t>Dakle,</w:t>
      </w:r>
      <w:r w:rsidRPr="00861596">
        <w:rPr>
          <w:rFonts w:ascii="Times New Roman" w:hAnsi="Times New Roman" w:cs="Times New Roman"/>
          <w:sz w:val="24"/>
          <w:szCs w:val="24"/>
        </w:rPr>
        <w:t xml:space="preserve"> obrazlažu se ostvareni rashodi i izdaci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552424">
        <w:rPr>
          <w:rFonts w:ascii="Times New Roman" w:hAnsi="Times New Roman" w:cs="Times New Roman"/>
          <w:sz w:val="24"/>
          <w:szCs w:val="24"/>
        </w:rPr>
        <w:t>Škole</w:t>
      </w:r>
      <w:r w:rsidRPr="00861596">
        <w:rPr>
          <w:rFonts w:ascii="Times New Roman" w:hAnsi="Times New Roman" w:cs="Times New Roman"/>
          <w:sz w:val="24"/>
          <w:szCs w:val="24"/>
        </w:rPr>
        <w:t xml:space="preserve"> uspoređujući ih s Financijskim planom za godišnje razdobl</w:t>
      </w:r>
      <w:r w:rsidR="00552424">
        <w:rPr>
          <w:rFonts w:ascii="Times New Roman" w:hAnsi="Times New Roman" w:cs="Times New Roman"/>
          <w:sz w:val="24"/>
          <w:szCs w:val="24"/>
        </w:rPr>
        <w:t>je prema programskoj, ekonomskoj klasifikaciji te prema izvorima financiranja.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3BD29" w14:textId="04E254E2" w:rsidR="00FD5412" w:rsidRPr="00861596" w:rsidRDefault="00FD5412" w:rsidP="00552424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12173C">
        <w:rPr>
          <w:rFonts w:ascii="Times New Roman" w:hAnsi="Times New Roman" w:cs="Times New Roman"/>
          <w:sz w:val="24"/>
          <w:szCs w:val="24"/>
        </w:rPr>
        <w:t>G</w:t>
      </w:r>
      <w:r w:rsidRPr="00861596">
        <w:rPr>
          <w:rFonts w:ascii="Times New Roman" w:hAnsi="Times New Roman" w:cs="Times New Roman"/>
          <w:sz w:val="24"/>
          <w:szCs w:val="24"/>
        </w:rPr>
        <w:t xml:space="preserve">odišnjeg izvještaja o izvršenju Financijskog plana </w:t>
      </w:r>
      <w:r w:rsidR="00637D43">
        <w:rPr>
          <w:rFonts w:ascii="Times New Roman" w:hAnsi="Times New Roman" w:cs="Times New Roman"/>
          <w:sz w:val="24"/>
          <w:szCs w:val="24"/>
        </w:rPr>
        <w:t>z</w:t>
      </w:r>
      <w:r w:rsidR="00184951">
        <w:rPr>
          <w:rFonts w:ascii="Times New Roman" w:hAnsi="Times New Roman" w:cs="Times New Roman"/>
          <w:sz w:val="24"/>
          <w:szCs w:val="24"/>
        </w:rPr>
        <w:t>a razdoblje od 01.01.20</w:t>
      </w:r>
      <w:r w:rsidR="001E44F7">
        <w:rPr>
          <w:rFonts w:ascii="Times New Roman" w:hAnsi="Times New Roman" w:cs="Times New Roman"/>
          <w:sz w:val="24"/>
          <w:szCs w:val="24"/>
        </w:rPr>
        <w:t>2</w:t>
      </w:r>
      <w:r w:rsidR="009027D5">
        <w:rPr>
          <w:rFonts w:ascii="Times New Roman" w:hAnsi="Times New Roman" w:cs="Times New Roman"/>
          <w:sz w:val="24"/>
          <w:szCs w:val="24"/>
        </w:rPr>
        <w:t>5. do 31.12</w:t>
      </w:r>
      <w:r w:rsidR="00A81396">
        <w:rPr>
          <w:rFonts w:ascii="Times New Roman" w:hAnsi="Times New Roman" w:cs="Times New Roman"/>
          <w:sz w:val="24"/>
          <w:szCs w:val="24"/>
        </w:rPr>
        <w:t>.2025</w:t>
      </w:r>
      <w:r w:rsidR="00637D43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861596">
        <w:rPr>
          <w:rFonts w:ascii="Times New Roman" w:hAnsi="Times New Roman" w:cs="Times New Roman"/>
          <w:sz w:val="24"/>
          <w:szCs w:val="24"/>
        </w:rPr>
        <w:t xml:space="preserve">sastoji se od izvršenja rashoda i izdataka prema izvorima financiranja i ekonomskoj klasifikaciji koji se raspoređeni u programe koji se sastoje od aktivnosti i projekata. </w:t>
      </w:r>
    </w:p>
    <w:p w14:paraId="5A8DF8BB" w14:textId="171905B2" w:rsidR="00FF0A32" w:rsidRPr="00861596" w:rsidRDefault="00FF0A32" w:rsidP="00552424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Proračunske klasifikacije propisuje Pravilnik o proračunskim klasifikacijama, a u Posebnom dijelu </w:t>
      </w:r>
      <w:r w:rsidR="009027D5">
        <w:rPr>
          <w:rFonts w:ascii="Times New Roman" w:hAnsi="Times New Roman" w:cs="Times New Roman"/>
          <w:sz w:val="24"/>
          <w:szCs w:val="24"/>
        </w:rPr>
        <w:t>G</w:t>
      </w:r>
      <w:r w:rsidR="0014036C">
        <w:rPr>
          <w:rFonts w:ascii="Times New Roman" w:hAnsi="Times New Roman" w:cs="Times New Roman"/>
          <w:sz w:val="24"/>
          <w:szCs w:val="24"/>
        </w:rPr>
        <w:t>odišnjeg</w:t>
      </w:r>
      <w:r w:rsidRPr="00861596">
        <w:rPr>
          <w:rFonts w:ascii="Times New Roman" w:hAnsi="Times New Roman" w:cs="Times New Roman"/>
          <w:sz w:val="24"/>
          <w:szCs w:val="24"/>
        </w:rPr>
        <w:t xml:space="preserve"> izvještaja primjenjuju se programska i ekonomska klasifikacija te izvori financiranja. </w:t>
      </w:r>
    </w:p>
    <w:p w14:paraId="5336A084" w14:textId="77777777" w:rsidR="0051011E" w:rsidRPr="00861596" w:rsidRDefault="00EA1F84" w:rsidP="00552424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Programska klasifikacija uspostavlja se definiranjem programa, aktivnosti i projekata, a kod državnog proračuna i proračuna jedinica lokalne i područne (regionalne) samouprave i definiranjem glavnih programa.</w:t>
      </w:r>
    </w:p>
    <w:p w14:paraId="5B171613" w14:textId="2897BBFA" w:rsidR="00084BEB" w:rsidRPr="00552424" w:rsidRDefault="00552424" w:rsidP="00B52FA7">
      <w:pPr>
        <w:jc w:val="both"/>
        <w:rPr>
          <w:rFonts w:ascii="Times New Roman" w:hAnsi="Times New Roman" w:cs="Times New Roman"/>
          <w:sz w:val="24"/>
          <w:szCs w:val="24"/>
        </w:rPr>
      </w:pPr>
      <w:r w:rsidRPr="00552424">
        <w:rPr>
          <w:rFonts w:ascii="Times New Roman" w:hAnsi="Times New Roman" w:cs="Times New Roman"/>
          <w:sz w:val="24"/>
          <w:szCs w:val="24"/>
        </w:rPr>
        <w:t>Škola</w:t>
      </w:r>
      <w:r w:rsidR="00497CA7" w:rsidRPr="00552424">
        <w:rPr>
          <w:rFonts w:ascii="Times New Roman" w:hAnsi="Times New Roman" w:cs="Times New Roman"/>
          <w:sz w:val="24"/>
          <w:szCs w:val="24"/>
        </w:rPr>
        <w:t xml:space="preserve"> ima jedan program: </w:t>
      </w:r>
      <w:r w:rsidR="00497CA7" w:rsidRPr="00552424">
        <w:rPr>
          <w:rFonts w:ascii="Times New Roman" w:hAnsi="Times New Roman" w:cs="Times New Roman"/>
          <w:bCs/>
          <w:sz w:val="24"/>
          <w:szCs w:val="24"/>
        </w:rPr>
        <w:t>6000 Odgoj i obrazovanje</w:t>
      </w:r>
      <w:r w:rsidR="00497CA7" w:rsidRPr="00552424">
        <w:rPr>
          <w:rFonts w:ascii="Times New Roman" w:hAnsi="Times New Roman" w:cs="Times New Roman"/>
          <w:sz w:val="24"/>
          <w:szCs w:val="24"/>
        </w:rPr>
        <w:t xml:space="preserve"> koji </w:t>
      </w:r>
      <w:r w:rsidR="0009115B" w:rsidRPr="00552424">
        <w:rPr>
          <w:rFonts w:ascii="Times New Roman" w:hAnsi="Times New Roman" w:cs="Times New Roman"/>
          <w:sz w:val="24"/>
          <w:szCs w:val="24"/>
        </w:rPr>
        <w:t xml:space="preserve">je dio glavnog program A05 Obrazovanje, šport i kultura. </w:t>
      </w:r>
    </w:p>
    <w:p w14:paraId="1FB6CF9D" w14:textId="33C52AB7" w:rsidR="00084BEB" w:rsidRPr="00861596" w:rsidRDefault="00FF6A3D" w:rsidP="00B52FA7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Prema </w:t>
      </w:r>
      <w:r w:rsidR="00C479E1">
        <w:rPr>
          <w:rFonts w:ascii="Times New Roman" w:hAnsi="Times New Roman" w:cs="Times New Roman"/>
          <w:sz w:val="24"/>
          <w:szCs w:val="24"/>
        </w:rPr>
        <w:t xml:space="preserve">navedenom </w:t>
      </w:r>
      <w:r w:rsidRPr="00861596">
        <w:rPr>
          <w:rFonts w:ascii="Times New Roman" w:hAnsi="Times New Roman" w:cs="Times New Roman"/>
          <w:sz w:val="24"/>
          <w:szCs w:val="24"/>
        </w:rPr>
        <w:t>Pravilniku, p</w:t>
      </w:r>
      <w:r w:rsidR="00084BEB" w:rsidRPr="00861596">
        <w:rPr>
          <w:rFonts w:ascii="Times New Roman" w:hAnsi="Times New Roman" w:cs="Times New Roman"/>
          <w:sz w:val="24"/>
          <w:szCs w:val="24"/>
        </w:rPr>
        <w:t>rogram se sastoji od jedne ili više aktivnosti i/ili projekata</w:t>
      </w:r>
      <w:r w:rsidR="001F47FD">
        <w:rPr>
          <w:rFonts w:ascii="Times New Roman" w:hAnsi="Times New Roman" w:cs="Times New Roman"/>
          <w:sz w:val="24"/>
          <w:szCs w:val="24"/>
        </w:rPr>
        <w:t xml:space="preserve">. </w:t>
      </w:r>
      <w:r w:rsidR="007F4971">
        <w:rPr>
          <w:rFonts w:ascii="Times New Roman" w:hAnsi="Times New Roman" w:cs="Times New Roman"/>
          <w:sz w:val="24"/>
          <w:szCs w:val="24"/>
        </w:rPr>
        <w:t xml:space="preserve">Unutar programa 6000 Odgoj i obrazovanje </w:t>
      </w:r>
      <w:r w:rsidR="00552424">
        <w:rPr>
          <w:rFonts w:ascii="Times New Roman" w:hAnsi="Times New Roman" w:cs="Times New Roman"/>
          <w:sz w:val="24"/>
          <w:szCs w:val="24"/>
        </w:rPr>
        <w:t>Škola</w:t>
      </w:r>
      <w:r w:rsidRPr="00861596">
        <w:rPr>
          <w:rFonts w:ascii="Times New Roman" w:hAnsi="Times New Roman" w:cs="Times New Roman"/>
          <w:sz w:val="24"/>
          <w:szCs w:val="24"/>
        </w:rPr>
        <w:t xml:space="preserve"> ima sljedeće aktivnosti</w:t>
      </w:r>
      <w:r w:rsidR="00E230A4" w:rsidRPr="00861596">
        <w:rPr>
          <w:rFonts w:ascii="Times New Roman" w:hAnsi="Times New Roman" w:cs="Times New Roman"/>
          <w:sz w:val="24"/>
          <w:szCs w:val="24"/>
        </w:rPr>
        <w:t xml:space="preserve"> i projekte</w:t>
      </w:r>
      <w:r w:rsidRPr="00861596">
        <w:rPr>
          <w:rFonts w:ascii="Times New Roman" w:hAnsi="Times New Roman" w:cs="Times New Roman"/>
          <w:sz w:val="24"/>
          <w:szCs w:val="24"/>
        </w:rPr>
        <w:t>:</w:t>
      </w:r>
    </w:p>
    <w:p w14:paraId="69051472" w14:textId="4C63EA55" w:rsidR="00FF6A3D" w:rsidRPr="00861596" w:rsidRDefault="00FF6A3D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="00552424">
        <w:rPr>
          <w:rFonts w:ascii="Times New Roman" w:hAnsi="Times New Roman" w:cs="Times New Roman"/>
          <w:b/>
          <w:bCs/>
          <w:sz w:val="24"/>
          <w:szCs w:val="24"/>
        </w:rPr>
        <w:t>A600002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424">
        <w:rPr>
          <w:rFonts w:ascii="Times New Roman" w:hAnsi="Times New Roman" w:cs="Times New Roman"/>
          <w:b/>
          <w:bCs/>
          <w:sz w:val="24"/>
          <w:szCs w:val="24"/>
        </w:rPr>
        <w:t>Osnovno školstvo</w:t>
      </w:r>
    </w:p>
    <w:p w14:paraId="7BDDD1FD" w14:textId="352ABB47" w:rsidR="00A754AA" w:rsidRPr="00A81396" w:rsidRDefault="00FF6A3D" w:rsidP="00A8139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="00552424">
        <w:rPr>
          <w:rFonts w:ascii="Times New Roman" w:hAnsi="Times New Roman" w:cs="Times New Roman"/>
          <w:b/>
          <w:bCs/>
          <w:sz w:val="24"/>
          <w:szCs w:val="24"/>
        </w:rPr>
        <w:t>A600006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Financiranje iznad minimalnog standarda-</w:t>
      </w:r>
      <w:r w:rsidR="00552424">
        <w:rPr>
          <w:rFonts w:ascii="Times New Roman" w:hAnsi="Times New Roman" w:cs="Times New Roman"/>
          <w:b/>
          <w:bCs/>
          <w:sz w:val="24"/>
          <w:szCs w:val="24"/>
        </w:rPr>
        <w:t>osnovno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školstvo</w:t>
      </w:r>
    </w:p>
    <w:p w14:paraId="331AFA9C" w14:textId="6B605E2D" w:rsidR="00552424" w:rsidRPr="00A754AA" w:rsidRDefault="00552424" w:rsidP="0055242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Projekt „Školska shema“</w:t>
      </w:r>
    </w:p>
    <w:p w14:paraId="6B09C78D" w14:textId="1C6041E2" w:rsidR="00A754AA" w:rsidRPr="001E44F7" w:rsidRDefault="00A754AA" w:rsidP="00A754A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Projekt „S osmjehom u školu 6“</w:t>
      </w:r>
    </w:p>
    <w:p w14:paraId="7396EDDB" w14:textId="1F328CCE" w:rsidR="00552424" w:rsidRPr="00A754AA" w:rsidRDefault="00552424" w:rsidP="0055242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A600027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Projekt „Medni dan“</w:t>
      </w:r>
    </w:p>
    <w:p w14:paraId="4AE1311E" w14:textId="2E047344" w:rsidR="00A754AA" w:rsidRPr="001F47FD" w:rsidRDefault="00A754AA" w:rsidP="00A754A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A600031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Prehrana za učenike osnovnih škola</w:t>
      </w:r>
    </w:p>
    <w:p w14:paraId="7BC6C7CC" w14:textId="5826E3CB" w:rsidR="001F47FD" w:rsidRPr="001F47FD" w:rsidRDefault="001F47FD" w:rsidP="001F47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A600038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Projekt „S osmjehom u školu 7“</w:t>
      </w:r>
    </w:p>
    <w:p w14:paraId="715074E7" w14:textId="66FDC859" w:rsidR="00A754AA" w:rsidRPr="001F47FD" w:rsidRDefault="00A754AA" w:rsidP="00A754A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Kapitalni projekt </w:t>
      </w:r>
      <w:r w:rsidRPr="00861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K600003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Ulaganja u osnovne škole</w:t>
      </w:r>
    </w:p>
    <w:p w14:paraId="30FBE3DC" w14:textId="738FFCA3" w:rsidR="001F47FD" w:rsidRDefault="001F47FD" w:rsidP="001F47FD">
      <w:pPr>
        <w:rPr>
          <w:rFonts w:ascii="Times New Roman" w:hAnsi="Times New Roman" w:cs="Times New Roman"/>
          <w:sz w:val="24"/>
          <w:szCs w:val="24"/>
        </w:rPr>
      </w:pPr>
    </w:p>
    <w:p w14:paraId="257D4932" w14:textId="0BC4CE52" w:rsidR="001F47FD" w:rsidRDefault="001F47FD" w:rsidP="001F47FD">
      <w:pPr>
        <w:rPr>
          <w:rFonts w:ascii="Times New Roman" w:hAnsi="Times New Roman" w:cs="Times New Roman"/>
          <w:sz w:val="24"/>
          <w:szCs w:val="24"/>
        </w:rPr>
      </w:pPr>
    </w:p>
    <w:p w14:paraId="182BD238" w14:textId="77777777" w:rsidR="00742450" w:rsidRDefault="00742450" w:rsidP="001F47FD">
      <w:pPr>
        <w:rPr>
          <w:rFonts w:ascii="Times New Roman" w:hAnsi="Times New Roman" w:cs="Times New Roman"/>
          <w:sz w:val="24"/>
          <w:szCs w:val="24"/>
        </w:rPr>
      </w:pPr>
    </w:p>
    <w:p w14:paraId="58ED01C1" w14:textId="435F636A" w:rsidR="001F47FD" w:rsidRDefault="001F47FD" w:rsidP="001F47FD">
      <w:pPr>
        <w:rPr>
          <w:rFonts w:ascii="Times New Roman" w:hAnsi="Times New Roman" w:cs="Times New Roman"/>
          <w:sz w:val="24"/>
          <w:szCs w:val="24"/>
        </w:rPr>
      </w:pPr>
    </w:p>
    <w:p w14:paraId="3D75C46E" w14:textId="77777777" w:rsidR="00A81396" w:rsidRPr="001F47FD" w:rsidRDefault="00A81396" w:rsidP="001F47FD">
      <w:pPr>
        <w:rPr>
          <w:rFonts w:ascii="Times New Roman" w:hAnsi="Times New Roman" w:cs="Times New Roman"/>
          <w:sz w:val="24"/>
          <w:szCs w:val="24"/>
        </w:rPr>
      </w:pPr>
    </w:p>
    <w:p w14:paraId="7DEDAD20" w14:textId="261A2739" w:rsidR="00B52FA7" w:rsidRPr="000F78FF" w:rsidRDefault="00B52FA7" w:rsidP="00455C3B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78FF">
        <w:rPr>
          <w:rFonts w:ascii="Times New Roman" w:hAnsi="Times New Roman" w:cs="Times New Roman"/>
          <w:i/>
          <w:sz w:val="24"/>
          <w:szCs w:val="24"/>
          <w:u w:val="single"/>
        </w:rPr>
        <w:t xml:space="preserve">Program 6000 Odgoj i obrazovanje </w:t>
      </w:r>
    </w:p>
    <w:p w14:paraId="726928E8" w14:textId="56D742C3" w:rsidR="003E1131" w:rsidRDefault="001F47FD" w:rsidP="00455C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Antun Matija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Reljković</w:t>
      </w:r>
      <w:proofErr w:type="spellEnd"/>
      <w:r w:rsidR="00B52FA7">
        <w:rPr>
          <w:rFonts w:ascii="Times New Roman" w:hAnsi="Times New Roman" w:cs="Times New Roman"/>
          <w:sz w:val="24"/>
          <w:szCs w:val="24"/>
        </w:rPr>
        <w:t xml:space="preserve"> dio je programa odgoja i obrazovanja unutar koje se ostvaruju aktivnosti i projekti definirani Školskim kurikulumom za svaku školsku godinu.</w:t>
      </w:r>
    </w:p>
    <w:p w14:paraId="1B291573" w14:textId="77777777" w:rsidR="008D0CC2" w:rsidRDefault="008D0CC2" w:rsidP="00455C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455C5" w14:textId="71DD26F7" w:rsidR="00B52FA7" w:rsidRPr="00455C3B" w:rsidRDefault="00B52FA7" w:rsidP="00455C3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55C3B">
        <w:rPr>
          <w:rFonts w:ascii="Times New Roman" w:hAnsi="Times New Roman" w:cs="Times New Roman"/>
          <w:i/>
          <w:sz w:val="24"/>
          <w:szCs w:val="24"/>
          <w:u w:val="single"/>
        </w:rPr>
        <w:t>Aktivnost A600002 Osnovno školstvo</w:t>
      </w:r>
    </w:p>
    <w:p w14:paraId="2F0DEFE8" w14:textId="56F155F1" w:rsidR="00AA7C79" w:rsidRPr="00861596" w:rsidRDefault="00C27710" w:rsidP="005201B9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Za ovu </w:t>
      </w:r>
      <w:r w:rsidR="00B52FA7">
        <w:rPr>
          <w:rFonts w:ascii="Times New Roman" w:hAnsi="Times New Roman" w:cs="Times New Roman"/>
          <w:sz w:val="24"/>
          <w:szCs w:val="24"/>
        </w:rPr>
        <w:t xml:space="preserve">su </w:t>
      </w: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="00B52FA7">
        <w:rPr>
          <w:rFonts w:ascii="Times New Roman" w:hAnsi="Times New Roman" w:cs="Times New Roman"/>
          <w:sz w:val="24"/>
          <w:szCs w:val="24"/>
        </w:rPr>
        <w:t xml:space="preserve">godišnje planirana </w:t>
      </w:r>
      <w:r w:rsidRPr="00861596">
        <w:rPr>
          <w:rFonts w:ascii="Times New Roman" w:hAnsi="Times New Roman" w:cs="Times New Roman"/>
          <w:sz w:val="24"/>
          <w:szCs w:val="24"/>
        </w:rPr>
        <w:t xml:space="preserve">sredstva u iznosu od </w:t>
      </w:r>
      <w:r w:rsidR="009027D5">
        <w:rPr>
          <w:rFonts w:ascii="Times New Roman" w:hAnsi="Times New Roman" w:cs="Times New Roman"/>
          <w:sz w:val="24"/>
          <w:szCs w:val="24"/>
        </w:rPr>
        <w:t>38.257,23</w:t>
      </w:r>
      <w:r w:rsidR="00B053BF">
        <w:rPr>
          <w:rFonts w:ascii="Times New Roman" w:hAnsi="Times New Roman" w:cs="Times New Roman"/>
          <w:sz w:val="24"/>
          <w:szCs w:val="24"/>
        </w:rPr>
        <w:t xml:space="preserve"> EUR</w:t>
      </w:r>
      <w:r w:rsidRPr="00861596">
        <w:rPr>
          <w:rFonts w:ascii="Times New Roman" w:hAnsi="Times New Roman" w:cs="Times New Roman"/>
          <w:sz w:val="24"/>
          <w:szCs w:val="24"/>
        </w:rPr>
        <w:t xml:space="preserve"> i to iz nadležnog proračuna</w:t>
      </w:r>
      <w:r w:rsidR="00B52FA7">
        <w:rPr>
          <w:rFonts w:ascii="Times New Roman" w:hAnsi="Times New Roman" w:cs="Times New Roman"/>
          <w:sz w:val="24"/>
          <w:szCs w:val="24"/>
        </w:rPr>
        <w:t xml:space="preserve"> Brodsko – posavske županije</w:t>
      </w:r>
      <w:r w:rsidRPr="00861596">
        <w:rPr>
          <w:rFonts w:ascii="Times New Roman" w:hAnsi="Times New Roman" w:cs="Times New Roman"/>
          <w:sz w:val="24"/>
          <w:szCs w:val="24"/>
        </w:rPr>
        <w:t>.</w:t>
      </w:r>
      <w:r w:rsidR="00455C3B">
        <w:rPr>
          <w:rFonts w:ascii="Times New Roman" w:hAnsi="Times New Roman" w:cs="Times New Roman"/>
          <w:sz w:val="24"/>
          <w:szCs w:val="24"/>
        </w:rPr>
        <w:t xml:space="preserve"> Financiranje navedene aktivnosti</w:t>
      </w:r>
      <w:r w:rsidR="00677DD4">
        <w:rPr>
          <w:rFonts w:ascii="Times New Roman" w:hAnsi="Times New Roman" w:cs="Times New Roman"/>
          <w:sz w:val="24"/>
          <w:szCs w:val="24"/>
        </w:rPr>
        <w:t>, odnosno redovite djelatnosti škole,</w:t>
      </w:r>
      <w:r w:rsidR="00455C3B">
        <w:rPr>
          <w:rFonts w:ascii="Times New Roman" w:hAnsi="Times New Roman" w:cs="Times New Roman"/>
          <w:sz w:val="24"/>
          <w:szCs w:val="24"/>
        </w:rPr>
        <w:t xml:space="preserve"> je planirano iz jednog izvora – opći prihodi i primici (izvor 5.2. Decentralizirana</w:t>
      </w:r>
      <w:r w:rsidR="00C6214C">
        <w:rPr>
          <w:rFonts w:ascii="Times New Roman" w:hAnsi="Times New Roman" w:cs="Times New Roman"/>
          <w:sz w:val="24"/>
          <w:szCs w:val="24"/>
        </w:rPr>
        <w:t xml:space="preserve"> sredstva). </w:t>
      </w:r>
      <w:r w:rsidR="00A81396">
        <w:rPr>
          <w:rFonts w:ascii="Times New Roman" w:hAnsi="Times New Roman" w:cs="Times New Roman"/>
          <w:sz w:val="24"/>
          <w:szCs w:val="24"/>
        </w:rPr>
        <w:t>Nema značajnijih odstupanja.</w:t>
      </w:r>
    </w:p>
    <w:p w14:paraId="601B8D1A" w14:textId="18A342E4" w:rsidR="007D0052" w:rsidRPr="00861596" w:rsidRDefault="003706A7" w:rsidP="005201B9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Kroz aktivnost </w:t>
      </w:r>
      <w:r w:rsidR="00455C3B">
        <w:rPr>
          <w:rFonts w:ascii="Times New Roman" w:hAnsi="Times New Roman" w:cs="Times New Roman"/>
          <w:sz w:val="24"/>
          <w:szCs w:val="24"/>
        </w:rPr>
        <w:t>Osnovno školstvo</w:t>
      </w:r>
      <w:r w:rsidRPr="00861596">
        <w:rPr>
          <w:rFonts w:ascii="Times New Roman" w:hAnsi="Times New Roman" w:cs="Times New Roman"/>
          <w:sz w:val="24"/>
          <w:szCs w:val="24"/>
        </w:rPr>
        <w:t xml:space="preserve"> ostvareni su sljedeći ciljevi:</w:t>
      </w:r>
    </w:p>
    <w:p w14:paraId="23C9FA00" w14:textId="559850CC" w:rsidR="003706A7" w:rsidRDefault="001F47FD" w:rsidP="005201B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706A7" w:rsidRPr="00861596">
        <w:rPr>
          <w:rFonts w:ascii="Times New Roman" w:hAnsi="Times New Roman" w:cs="Times New Roman"/>
          <w:sz w:val="24"/>
          <w:szCs w:val="24"/>
        </w:rPr>
        <w:t xml:space="preserve">tručno usavršavanje nastavnika </w:t>
      </w:r>
      <w:r>
        <w:rPr>
          <w:rFonts w:ascii="Times New Roman" w:hAnsi="Times New Roman" w:cs="Times New Roman"/>
          <w:sz w:val="24"/>
          <w:szCs w:val="24"/>
        </w:rPr>
        <w:t xml:space="preserve">i stručnih suradnika </w:t>
      </w:r>
      <w:r w:rsidR="003706A7" w:rsidRPr="00861596">
        <w:rPr>
          <w:rFonts w:ascii="Times New Roman" w:hAnsi="Times New Roman" w:cs="Times New Roman"/>
          <w:sz w:val="24"/>
          <w:szCs w:val="24"/>
        </w:rPr>
        <w:t>čime se podiže n</w:t>
      </w:r>
      <w:r>
        <w:rPr>
          <w:rFonts w:ascii="Times New Roman" w:hAnsi="Times New Roman" w:cs="Times New Roman"/>
          <w:sz w:val="24"/>
          <w:szCs w:val="24"/>
        </w:rPr>
        <w:t>astavni standard na višu razinu</w:t>
      </w:r>
    </w:p>
    <w:p w14:paraId="07B77B9E" w14:textId="2787E3C7" w:rsidR="002638FB" w:rsidRPr="00861596" w:rsidRDefault="002638FB" w:rsidP="005201B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Kvalitetna organizacija odgojno – obrazovnog procesa</w:t>
      </w:r>
      <w:r w:rsidR="00784D90">
        <w:rPr>
          <w:rFonts w:ascii="Times New Roman" w:hAnsi="Times New Roman" w:cs="Times New Roman"/>
          <w:sz w:val="24"/>
          <w:szCs w:val="24"/>
        </w:rPr>
        <w:t xml:space="preserve"> kroz osiguravanje materijala</w:t>
      </w:r>
      <w:r w:rsidR="0085331D">
        <w:rPr>
          <w:rFonts w:ascii="Times New Roman" w:hAnsi="Times New Roman" w:cs="Times New Roman"/>
          <w:sz w:val="24"/>
          <w:szCs w:val="24"/>
        </w:rPr>
        <w:t xml:space="preserve"> i uvjeta </w:t>
      </w:r>
      <w:r w:rsidR="00784D90">
        <w:rPr>
          <w:rFonts w:ascii="Times New Roman" w:hAnsi="Times New Roman" w:cs="Times New Roman"/>
          <w:sz w:val="24"/>
          <w:szCs w:val="24"/>
        </w:rPr>
        <w:t xml:space="preserve"> </w:t>
      </w:r>
      <w:r w:rsidR="0085331D">
        <w:rPr>
          <w:rFonts w:ascii="Times New Roman" w:hAnsi="Times New Roman" w:cs="Times New Roman"/>
          <w:sz w:val="24"/>
          <w:szCs w:val="24"/>
        </w:rPr>
        <w:t>neophodnih</w:t>
      </w:r>
      <w:r w:rsidR="00784D90">
        <w:rPr>
          <w:rFonts w:ascii="Times New Roman" w:hAnsi="Times New Roman" w:cs="Times New Roman"/>
          <w:sz w:val="24"/>
          <w:szCs w:val="24"/>
        </w:rPr>
        <w:t xml:space="preserve"> za </w:t>
      </w:r>
      <w:r w:rsidR="0085331D">
        <w:rPr>
          <w:rFonts w:ascii="Times New Roman" w:hAnsi="Times New Roman" w:cs="Times New Roman"/>
          <w:sz w:val="24"/>
          <w:szCs w:val="24"/>
        </w:rPr>
        <w:t>rad i poslovanje škole</w:t>
      </w:r>
    </w:p>
    <w:p w14:paraId="3D507E2D" w14:textId="0BA69ECF" w:rsidR="008D0CC2" w:rsidRDefault="008D2A1A" w:rsidP="008D0C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Učenici su poticani na izražavanje kreativnosti, talenata i sposobn</w:t>
      </w:r>
      <w:r w:rsidR="00716094">
        <w:rPr>
          <w:rFonts w:ascii="Times New Roman" w:hAnsi="Times New Roman" w:cs="Times New Roman"/>
          <w:sz w:val="24"/>
          <w:szCs w:val="24"/>
        </w:rPr>
        <w:t>o</w:t>
      </w:r>
      <w:r w:rsidRPr="00861596">
        <w:rPr>
          <w:rFonts w:ascii="Times New Roman" w:hAnsi="Times New Roman" w:cs="Times New Roman"/>
          <w:sz w:val="24"/>
          <w:szCs w:val="24"/>
        </w:rPr>
        <w:t>sti kroz uključivanje u slobodne aktivnosti, natjecanja i druge školske projekte, priredbe i manifestacije;</w:t>
      </w:r>
    </w:p>
    <w:p w14:paraId="122710D1" w14:textId="77777777" w:rsidR="008D0CC2" w:rsidRPr="008D0CC2" w:rsidRDefault="008D0CC2" w:rsidP="008D0C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63471" w14:textId="27B6217B" w:rsidR="008D0CC2" w:rsidRDefault="008D0CC2" w:rsidP="008D0CC2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Kapitalni projekt K600003 Ulaganja u osnovne škole</w:t>
      </w:r>
    </w:p>
    <w:p w14:paraId="7DF7E217" w14:textId="4CA64C88" w:rsidR="008D0CC2" w:rsidRPr="008D0CC2" w:rsidRDefault="008D0CC2" w:rsidP="008D0CC2">
      <w:pPr>
        <w:jc w:val="both"/>
        <w:rPr>
          <w:rFonts w:ascii="Times New Roman" w:hAnsi="Times New Roman" w:cs="Times New Roman"/>
          <w:sz w:val="24"/>
          <w:szCs w:val="24"/>
        </w:rPr>
      </w:pPr>
      <w:r w:rsidRPr="008D0CC2">
        <w:rPr>
          <w:rFonts w:ascii="Times New Roman" w:hAnsi="Times New Roman" w:cs="Times New Roman"/>
          <w:sz w:val="24"/>
          <w:szCs w:val="24"/>
        </w:rPr>
        <w:t>Cilj projekta je popraviti uvjete u školi, a financira se iz nadležnog proračuna</w:t>
      </w:r>
      <w:r>
        <w:rPr>
          <w:rFonts w:ascii="Times New Roman" w:hAnsi="Times New Roman" w:cs="Times New Roman"/>
          <w:sz w:val="24"/>
          <w:szCs w:val="24"/>
        </w:rPr>
        <w:t xml:space="preserve"> – osnivača Brodsko-posavske županije</w:t>
      </w:r>
      <w:r w:rsidR="009027D5">
        <w:rPr>
          <w:rFonts w:ascii="Times New Roman" w:hAnsi="Times New Roman" w:cs="Times New Roman"/>
          <w:sz w:val="24"/>
          <w:szCs w:val="24"/>
        </w:rPr>
        <w:t>. Škola je početkom godine</w:t>
      </w:r>
      <w:r w:rsidRPr="008D0CC2">
        <w:rPr>
          <w:rFonts w:ascii="Times New Roman" w:hAnsi="Times New Roman" w:cs="Times New Roman"/>
          <w:sz w:val="24"/>
          <w:szCs w:val="24"/>
        </w:rPr>
        <w:t xml:space="preserve"> kupila </w:t>
      </w:r>
      <w:r w:rsidR="009027D5">
        <w:rPr>
          <w:rFonts w:ascii="Times New Roman" w:hAnsi="Times New Roman" w:cs="Times New Roman"/>
          <w:sz w:val="24"/>
          <w:szCs w:val="24"/>
        </w:rPr>
        <w:t xml:space="preserve">novu </w:t>
      </w:r>
      <w:r w:rsidRPr="008D0CC2">
        <w:rPr>
          <w:rFonts w:ascii="Times New Roman" w:hAnsi="Times New Roman" w:cs="Times New Roman"/>
          <w:sz w:val="24"/>
          <w:szCs w:val="24"/>
        </w:rPr>
        <w:t>peć na drva za područnu školu u Šumeću</w:t>
      </w:r>
      <w:r w:rsidR="009027D5">
        <w:rPr>
          <w:rFonts w:ascii="Times New Roman" w:hAnsi="Times New Roman" w:cs="Times New Roman"/>
          <w:sz w:val="24"/>
          <w:szCs w:val="24"/>
        </w:rPr>
        <w:t xml:space="preserve"> jer je stara bila neispravna</w:t>
      </w:r>
      <w:r w:rsidR="00D40DD1">
        <w:rPr>
          <w:rFonts w:ascii="Times New Roman" w:hAnsi="Times New Roman" w:cs="Times New Roman"/>
          <w:sz w:val="24"/>
          <w:szCs w:val="24"/>
        </w:rPr>
        <w:t xml:space="preserve"> u iznosu od 805,76 EUR</w:t>
      </w:r>
      <w:r w:rsidRPr="008D0CC2">
        <w:rPr>
          <w:rFonts w:ascii="Times New Roman" w:hAnsi="Times New Roman" w:cs="Times New Roman"/>
          <w:sz w:val="24"/>
          <w:szCs w:val="24"/>
        </w:rPr>
        <w:t>.</w:t>
      </w:r>
    </w:p>
    <w:p w14:paraId="0B0892AB" w14:textId="77777777" w:rsidR="005201B9" w:rsidRPr="005201B9" w:rsidRDefault="005201B9" w:rsidP="005201B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E18B8B8" w14:textId="4D287FB1" w:rsidR="00455C3B" w:rsidRPr="00455C3B" w:rsidRDefault="00455C3B" w:rsidP="005201B9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55C3B">
        <w:rPr>
          <w:rFonts w:ascii="Times New Roman" w:hAnsi="Times New Roman" w:cs="Times New Roman"/>
          <w:i/>
          <w:sz w:val="24"/>
          <w:szCs w:val="24"/>
          <w:u w:val="single"/>
        </w:rPr>
        <w:t>Aktivnost A00006 Financiranje iznad minimalnog standarda – osnovno školstvo</w:t>
      </w:r>
    </w:p>
    <w:p w14:paraId="1CC91729" w14:textId="77777777" w:rsidR="00784D90" w:rsidRDefault="007D0052" w:rsidP="005201B9">
      <w:pPr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Ciljevi aktivnosti Financiranje iznad minimalnog standarda su višestruki obzirom da navedena aktivnost sadrži niz </w:t>
      </w:r>
      <w:proofErr w:type="spellStart"/>
      <w:r w:rsidRPr="00861596">
        <w:rPr>
          <w:rFonts w:ascii="Times New Roman" w:hAnsi="Times New Roman" w:cs="Times New Roman"/>
          <w:sz w:val="24"/>
          <w:szCs w:val="24"/>
        </w:rPr>
        <w:t>po</w:t>
      </w:r>
      <w:r w:rsidR="007F4971">
        <w:rPr>
          <w:rFonts w:ascii="Times New Roman" w:hAnsi="Times New Roman" w:cs="Times New Roman"/>
          <w:sz w:val="24"/>
          <w:szCs w:val="24"/>
        </w:rPr>
        <w:t>daktivnosti</w:t>
      </w:r>
      <w:proofErr w:type="spellEnd"/>
      <w:r w:rsidR="007F4971">
        <w:rPr>
          <w:rFonts w:ascii="Times New Roman" w:hAnsi="Times New Roman" w:cs="Times New Roman"/>
          <w:sz w:val="24"/>
          <w:szCs w:val="24"/>
        </w:rPr>
        <w:t xml:space="preserve"> kojima se ostvaruje vizija i misija škole. </w:t>
      </w:r>
      <w:r w:rsidR="002638FB">
        <w:rPr>
          <w:rFonts w:ascii="Times New Roman" w:hAnsi="Times New Roman" w:cs="Times New Roman"/>
          <w:sz w:val="24"/>
          <w:szCs w:val="24"/>
        </w:rPr>
        <w:t>Jedan dio ove aktivnosti se odnosi na plaće zaposlenika – učitelja, stručnih suradnika, administrativnog i tehničkog osoblja koji svojim zajedničkim radom</w:t>
      </w:r>
      <w:r w:rsidR="00784D90">
        <w:rPr>
          <w:rFonts w:ascii="Times New Roman" w:hAnsi="Times New Roman" w:cs="Times New Roman"/>
          <w:sz w:val="24"/>
          <w:szCs w:val="24"/>
        </w:rPr>
        <w:t xml:space="preserve"> omogućavaju</w:t>
      </w:r>
      <w:r w:rsidR="002638FB">
        <w:rPr>
          <w:rFonts w:ascii="Times New Roman" w:hAnsi="Times New Roman" w:cs="Times New Roman"/>
          <w:sz w:val="24"/>
          <w:szCs w:val="24"/>
        </w:rPr>
        <w:t xml:space="preserve"> redovito funkcioniranje škole kao složenog sustava čiji je primarni cilj pružiti djeci </w:t>
      </w:r>
      <w:r w:rsidR="00784D90">
        <w:rPr>
          <w:rFonts w:ascii="Times New Roman" w:hAnsi="Times New Roman" w:cs="Times New Roman"/>
          <w:sz w:val="24"/>
          <w:szCs w:val="24"/>
        </w:rPr>
        <w:t xml:space="preserve">primjeren program i obrazovanje. </w:t>
      </w:r>
    </w:p>
    <w:p w14:paraId="74B78535" w14:textId="357542FC" w:rsidR="00784D90" w:rsidRDefault="00784D90" w:rsidP="005201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k</w:t>
      </w:r>
      <w:r w:rsidR="007F4971">
        <w:rPr>
          <w:rFonts w:ascii="Times New Roman" w:hAnsi="Times New Roman" w:cs="Times New Roman"/>
          <w:sz w:val="24"/>
          <w:szCs w:val="24"/>
        </w:rPr>
        <w:t xml:space="preserve">roz ovu aktivnost ostvaruju se ciljevi obavljanja </w:t>
      </w:r>
      <w:r w:rsidR="00743B50" w:rsidRPr="00861596">
        <w:rPr>
          <w:rFonts w:ascii="Times New Roman" w:hAnsi="Times New Roman" w:cs="Times New Roman"/>
          <w:sz w:val="24"/>
          <w:szCs w:val="24"/>
        </w:rPr>
        <w:t>gospodarske djelatnosti (</w:t>
      </w:r>
      <w:r w:rsidR="00455C3B">
        <w:rPr>
          <w:rFonts w:ascii="Times New Roman" w:hAnsi="Times New Roman" w:cs="Times New Roman"/>
          <w:sz w:val="24"/>
          <w:szCs w:val="24"/>
        </w:rPr>
        <w:t>najma</w:t>
      </w:r>
      <w:r w:rsidR="00743B50" w:rsidRPr="00861596">
        <w:rPr>
          <w:rFonts w:ascii="Times New Roman" w:hAnsi="Times New Roman" w:cs="Times New Roman"/>
          <w:sz w:val="24"/>
          <w:szCs w:val="24"/>
        </w:rPr>
        <w:t xml:space="preserve"> prostora</w:t>
      </w:r>
      <w:r w:rsidR="00455C3B">
        <w:rPr>
          <w:rFonts w:ascii="Times New Roman" w:hAnsi="Times New Roman" w:cs="Times New Roman"/>
          <w:sz w:val="24"/>
          <w:szCs w:val="24"/>
        </w:rPr>
        <w:t>, zemljišta</w:t>
      </w:r>
      <w:r w:rsidR="00A754AA">
        <w:rPr>
          <w:rFonts w:ascii="Times New Roman" w:hAnsi="Times New Roman" w:cs="Times New Roman"/>
          <w:sz w:val="24"/>
          <w:szCs w:val="24"/>
        </w:rPr>
        <w:t>, prodaja viškova električne energije</w:t>
      </w:r>
      <w:r w:rsidR="00743B50" w:rsidRPr="00861596">
        <w:rPr>
          <w:rFonts w:ascii="Times New Roman" w:hAnsi="Times New Roman" w:cs="Times New Roman"/>
          <w:sz w:val="24"/>
          <w:szCs w:val="24"/>
        </w:rPr>
        <w:t>), a temeljni je poboljšanje učeničkog standarda</w:t>
      </w:r>
      <w:r w:rsidR="0085331D">
        <w:rPr>
          <w:rFonts w:ascii="Times New Roman" w:hAnsi="Times New Roman" w:cs="Times New Roman"/>
          <w:sz w:val="24"/>
          <w:szCs w:val="24"/>
        </w:rPr>
        <w:t xml:space="preserve"> kroz kupnju nefinancijske imovine ili materijala za rad koja će poboljšati odgojno obrazovni proces</w:t>
      </w:r>
      <w:r w:rsidR="004C785D" w:rsidRPr="00861596">
        <w:rPr>
          <w:rFonts w:ascii="Times New Roman" w:hAnsi="Times New Roman" w:cs="Times New Roman"/>
          <w:sz w:val="24"/>
          <w:szCs w:val="24"/>
        </w:rPr>
        <w:t>, ostvarivanje prihoda koji se troše za posebne namjene</w:t>
      </w:r>
      <w:r w:rsidR="00455C3B">
        <w:rPr>
          <w:rFonts w:ascii="Times New Roman" w:hAnsi="Times New Roman" w:cs="Times New Roman"/>
          <w:sz w:val="24"/>
          <w:szCs w:val="24"/>
        </w:rPr>
        <w:t xml:space="preserve"> (fotografiranje učenika, odlasci učenika u kino, održavanje </w:t>
      </w:r>
      <w:proofErr w:type="spellStart"/>
      <w:r w:rsidR="00455C3B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455C3B">
        <w:rPr>
          <w:rFonts w:ascii="Times New Roman" w:hAnsi="Times New Roman" w:cs="Times New Roman"/>
          <w:sz w:val="24"/>
          <w:szCs w:val="24"/>
        </w:rPr>
        <w:t xml:space="preserve"> nastave itd.)</w:t>
      </w:r>
      <w:r w:rsidR="005201B9">
        <w:rPr>
          <w:rFonts w:ascii="Times New Roman" w:hAnsi="Times New Roman" w:cs="Times New Roman"/>
          <w:sz w:val="24"/>
          <w:szCs w:val="24"/>
        </w:rPr>
        <w:t xml:space="preserve">. </w:t>
      </w:r>
      <w:r w:rsidR="00455C3B">
        <w:rPr>
          <w:rFonts w:ascii="Times New Roman" w:hAnsi="Times New Roman" w:cs="Times New Roman"/>
          <w:sz w:val="24"/>
          <w:szCs w:val="24"/>
        </w:rPr>
        <w:t>Također</w:t>
      </w:r>
      <w:r w:rsidR="004C785D" w:rsidRPr="00861596">
        <w:rPr>
          <w:rFonts w:ascii="Times New Roman" w:hAnsi="Times New Roman" w:cs="Times New Roman"/>
          <w:sz w:val="24"/>
          <w:szCs w:val="24"/>
        </w:rPr>
        <w:t xml:space="preserve">, </w:t>
      </w:r>
      <w:r w:rsidR="006839F8" w:rsidRPr="00861596">
        <w:rPr>
          <w:rFonts w:ascii="Times New Roman" w:hAnsi="Times New Roman" w:cs="Times New Roman"/>
          <w:sz w:val="24"/>
          <w:szCs w:val="24"/>
        </w:rPr>
        <w:t xml:space="preserve">ova aktivnost sadrži i </w:t>
      </w:r>
      <w:r w:rsidR="005201B9">
        <w:rPr>
          <w:rFonts w:ascii="Times New Roman" w:hAnsi="Times New Roman" w:cs="Times New Roman"/>
          <w:sz w:val="24"/>
          <w:szCs w:val="24"/>
        </w:rPr>
        <w:t>rashode za nabavu sitnog inventara i nefinancijske imovine financirane iz prihoda koji se ostvare temeljem donacija fizičkih i pravnih osoba te prodaje nefinancijske imovine.</w:t>
      </w:r>
      <w:r w:rsidR="007B52B8" w:rsidRPr="00861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77AE9" w14:textId="2B1C3AC6" w:rsidR="009027D5" w:rsidRDefault="009027D5" w:rsidP="005201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unutar općih prihoda i primitaka unutar ove aktivnosti odnose se na sufinanciranje dijela izno</w:t>
      </w:r>
      <w:r w:rsidR="00D40DD1">
        <w:rPr>
          <w:rFonts w:ascii="Times New Roman" w:hAnsi="Times New Roman" w:cs="Times New Roman"/>
          <w:sz w:val="24"/>
          <w:szCs w:val="24"/>
        </w:rPr>
        <w:t>sa za nabavu dostavnog vozila od</w:t>
      </w:r>
      <w:r>
        <w:rPr>
          <w:rFonts w:ascii="Times New Roman" w:hAnsi="Times New Roman" w:cs="Times New Roman"/>
          <w:sz w:val="24"/>
          <w:szCs w:val="24"/>
        </w:rPr>
        <w:t xml:space="preserve"> strane Osnivača, odnosno Brodsko-posavske županije. </w:t>
      </w:r>
    </w:p>
    <w:p w14:paraId="6A33ABC3" w14:textId="5A0D98F3" w:rsidR="009027D5" w:rsidRDefault="009027D5" w:rsidP="009027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</w:t>
      </w:r>
      <w:r w:rsidR="00D40DD1">
        <w:rPr>
          <w:rFonts w:ascii="Times New Roman" w:hAnsi="Times New Roman" w:cs="Times New Roman"/>
          <w:sz w:val="24"/>
          <w:szCs w:val="24"/>
        </w:rPr>
        <w:t>nisu izvršeni niti jedan posto;</w:t>
      </w:r>
      <w:r>
        <w:rPr>
          <w:rFonts w:ascii="Times New Roman" w:hAnsi="Times New Roman" w:cs="Times New Roman"/>
          <w:sz w:val="24"/>
          <w:szCs w:val="24"/>
        </w:rPr>
        <w:t xml:space="preserve"> razlog neizvršenja je taj što škola </w:t>
      </w:r>
      <w:r w:rsidR="000417E3">
        <w:rPr>
          <w:rFonts w:ascii="Times New Roman" w:hAnsi="Times New Roman" w:cs="Times New Roman"/>
          <w:sz w:val="24"/>
          <w:szCs w:val="24"/>
        </w:rPr>
        <w:t>nema velike vlastite prihode već ih je prinuđena „čuvati“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7E3">
        <w:rPr>
          <w:rFonts w:ascii="Times New Roman" w:hAnsi="Times New Roman" w:cs="Times New Roman"/>
          <w:sz w:val="24"/>
          <w:szCs w:val="24"/>
        </w:rPr>
        <w:t xml:space="preserve">kako bi eventualno kroz nekoliko godina nakupila dovoljno sredstva za nabavu novih uređaja ili opreme za potrebe Škole. </w:t>
      </w:r>
    </w:p>
    <w:p w14:paraId="2F136A24" w14:textId="3C4E9625" w:rsidR="000417E3" w:rsidRDefault="000417E3" w:rsidP="009027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unutar pomoći su, u odnosu na financijski plan izvršeni u 100% iznosu, no ako se promatra 2024. godina, vidi se povećanje rashoda za 15% dio koji se odnosi na rashode za zaposlene, što je rezultat kako je i prethodno navedeno promjena pravilnika o proračunskom računovodstvu koji je doveo do toga da se u 2025. godini promatra 13 plaća u jednom izvještajnom razdoblju. </w:t>
      </w:r>
    </w:p>
    <w:p w14:paraId="396C5CB3" w14:textId="2DE2D0A0" w:rsidR="008D0CC2" w:rsidRDefault="008D0CC2" w:rsidP="005201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3F7C6" w14:textId="4A12F160" w:rsidR="00E01705" w:rsidRDefault="00E01705" w:rsidP="00E0170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Aktivnost A600018 S osmjehom u školu 6</w:t>
      </w:r>
    </w:p>
    <w:p w14:paraId="2E532F78" w14:textId="77777777" w:rsidR="00E01705" w:rsidRPr="00E01705" w:rsidRDefault="00E01705" w:rsidP="00E01705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5">
        <w:rPr>
          <w:rFonts w:ascii="Times New Roman" w:hAnsi="Times New Roman" w:cs="Times New Roman"/>
          <w:sz w:val="24"/>
          <w:szCs w:val="24"/>
        </w:rPr>
        <w:t xml:space="preserve">Cilj ove aktivnosti je pružanje potpore uključivanju učenika s teškoćama u razvoju u njima primjerene programe odgoja i obrazovanja u osnovnoškolskim odgojno – obrazovnim ustanovama s ciljem ostvarivanja njihove uspješnije socijalizacije te podizanja razine njihovog obrazovanja. </w:t>
      </w:r>
    </w:p>
    <w:p w14:paraId="4850D686" w14:textId="3CE08F23" w:rsidR="00E01705" w:rsidRDefault="00E01705" w:rsidP="00E01705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5">
        <w:rPr>
          <w:rFonts w:ascii="Times New Roman" w:hAnsi="Times New Roman" w:cs="Times New Roman"/>
          <w:sz w:val="24"/>
          <w:szCs w:val="24"/>
        </w:rPr>
        <w:t xml:space="preserve">Škola ima zaposlenu jednu djelatnicu koja radi s učenikom s teškoćama. Rashodi se u okviru te aktivnosti odnose na plaću djelatnice te naknade (naknada za prijevoz, regres). Ta aktivnost je </w:t>
      </w:r>
      <w:r>
        <w:rPr>
          <w:rFonts w:ascii="Times New Roman" w:hAnsi="Times New Roman" w:cs="Times New Roman"/>
          <w:sz w:val="24"/>
          <w:szCs w:val="24"/>
        </w:rPr>
        <w:t>započela u rujnu 2023</w:t>
      </w:r>
      <w:r w:rsidRPr="00E01705">
        <w:rPr>
          <w:rFonts w:ascii="Times New Roman" w:hAnsi="Times New Roman" w:cs="Times New Roman"/>
          <w:sz w:val="24"/>
          <w:szCs w:val="24"/>
        </w:rPr>
        <w:t>.</w:t>
      </w:r>
      <w:r w:rsidR="00784D90">
        <w:rPr>
          <w:rFonts w:ascii="Times New Roman" w:hAnsi="Times New Roman" w:cs="Times New Roman"/>
          <w:sz w:val="24"/>
          <w:szCs w:val="24"/>
        </w:rPr>
        <w:t xml:space="preserve"> godine, a završila u lipnju 2024. </w:t>
      </w:r>
      <w:r w:rsidR="0085331D">
        <w:rPr>
          <w:rFonts w:ascii="Times New Roman" w:hAnsi="Times New Roman" w:cs="Times New Roman"/>
          <w:sz w:val="24"/>
          <w:szCs w:val="24"/>
        </w:rPr>
        <w:t>godine.</w:t>
      </w:r>
      <w:r w:rsidR="00A81396">
        <w:rPr>
          <w:rFonts w:ascii="Times New Roman" w:hAnsi="Times New Roman" w:cs="Times New Roman"/>
          <w:sz w:val="24"/>
          <w:szCs w:val="24"/>
        </w:rPr>
        <w:t xml:space="preserve"> </w:t>
      </w:r>
      <w:r w:rsidR="000417E3">
        <w:rPr>
          <w:rFonts w:ascii="Times New Roman" w:hAnsi="Times New Roman" w:cs="Times New Roman"/>
          <w:sz w:val="24"/>
          <w:szCs w:val="24"/>
        </w:rPr>
        <w:t>U 2025. godini nema više te aktivnosti.</w:t>
      </w:r>
    </w:p>
    <w:p w14:paraId="00C2B588" w14:textId="77777777" w:rsidR="00784D90" w:rsidRDefault="00784D90" w:rsidP="00E017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18CBE" w14:textId="716EA0BD" w:rsidR="00784D90" w:rsidRDefault="00784D90" w:rsidP="00784D9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Aktivnost A600018 S osmjehom u školu 7</w:t>
      </w:r>
    </w:p>
    <w:p w14:paraId="205120EE" w14:textId="0DE00D0E" w:rsidR="00784D90" w:rsidRDefault="00784D90" w:rsidP="00784D90">
      <w:pPr>
        <w:jc w:val="both"/>
        <w:rPr>
          <w:rFonts w:ascii="Times New Roman" w:hAnsi="Times New Roman" w:cs="Times New Roman"/>
          <w:sz w:val="24"/>
          <w:szCs w:val="24"/>
        </w:rPr>
      </w:pPr>
      <w:r w:rsidRPr="00E01705">
        <w:rPr>
          <w:rFonts w:ascii="Times New Roman" w:hAnsi="Times New Roman" w:cs="Times New Roman"/>
          <w:sz w:val="24"/>
          <w:szCs w:val="24"/>
        </w:rPr>
        <w:t xml:space="preserve">Cilj ove aktivnosti je </w:t>
      </w:r>
      <w:r>
        <w:rPr>
          <w:rFonts w:ascii="Times New Roman" w:hAnsi="Times New Roman" w:cs="Times New Roman"/>
          <w:sz w:val="24"/>
          <w:szCs w:val="24"/>
        </w:rPr>
        <w:t>jednak kao i cilj prethodne aktivnosti – „S osmjehom u školu 6“.</w:t>
      </w:r>
      <w:r w:rsidRPr="00E01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195AB" w14:textId="20683B39" w:rsidR="000417E3" w:rsidRPr="00E01705" w:rsidRDefault="000417E3" w:rsidP="00784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prvom dijelu godine, točnije do 31.08.2025. godine škola je imala zaposlenu jednu djelatnicu u okviru aktivnosti „Pomoćnika u nastavi“. Od rujna 2025. ima zaposlene dvije djelatnice koje pomažu učeniku s teškoćama. Rashodi unutar te aktivnosti odnose se na plaću i materijalna prava zaposlenica.</w:t>
      </w:r>
    </w:p>
    <w:p w14:paraId="7F85E06C" w14:textId="4C7EE057" w:rsidR="00716094" w:rsidRDefault="00716094" w:rsidP="005201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70153" w14:textId="79C7FFFD" w:rsidR="00B053BF" w:rsidRDefault="00B053BF" w:rsidP="00784D9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Aktivnost A600031 Prehrana za učenike osnovnih škola</w:t>
      </w:r>
    </w:p>
    <w:p w14:paraId="267D4A9E" w14:textId="35DFAB4E" w:rsidR="0085331D" w:rsidRDefault="00B053BF" w:rsidP="005201B9">
      <w:pPr>
        <w:jc w:val="both"/>
        <w:rPr>
          <w:rFonts w:ascii="Times New Roman" w:hAnsi="Times New Roman" w:cs="Times New Roman"/>
          <w:sz w:val="24"/>
          <w:szCs w:val="24"/>
        </w:rPr>
      </w:pPr>
      <w:r w:rsidRPr="005C1A62">
        <w:rPr>
          <w:rFonts w:ascii="Times New Roman" w:hAnsi="Times New Roman" w:cs="Times New Roman"/>
          <w:sz w:val="24"/>
          <w:szCs w:val="24"/>
        </w:rPr>
        <w:t xml:space="preserve">Ova aktivnost se odnosi na osiguravanje besplatne prehrane za sve učenike škole. Rashodi vezani za ovu aktivnost odnose se na rashode za nabavu namirnica za pripremu toplih obroka. </w:t>
      </w:r>
      <w:r w:rsidR="00A81396">
        <w:rPr>
          <w:rFonts w:ascii="Times New Roman" w:hAnsi="Times New Roman" w:cs="Times New Roman"/>
          <w:sz w:val="24"/>
          <w:szCs w:val="24"/>
        </w:rPr>
        <w:t xml:space="preserve">Škola </w:t>
      </w:r>
      <w:r w:rsidR="00C6214C">
        <w:rPr>
          <w:rFonts w:ascii="Times New Roman" w:hAnsi="Times New Roman" w:cs="Times New Roman"/>
          <w:sz w:val="24"/>
          <w:szCs w:val="24"/>
        </w:rPr>
        <w:t xml:space="preserve">u nastavnoj godini </w:t>
      </w:r>
      <w:r w:rsidR="00A754AA">
        <w:rPr>
          <w:rFonts w:ascii="Times New Roman" w:hAnsi="Times New Roman" w:cs="Times New Roman"/>
          <w:sz w:val="24"/>
          <w:szCs w:val="24"/>
        </w:rPr>
        <w:t>202</w:t>
      </w:r>
      <w:r w:rsidR="00A81396">
        <w:rPr>
          <w:rFonts w:ascii="Times New Roman" w:hAnsi="Times New Roman" w:cs="Times New Roman"/>
          <w:sz w:val="24"/>
          <w:szCs w:val="24"/>
        </w:rPr>
        <w:t>4./2025. ima</w:t>
      </w:r>
      <w:r w:rsidR="000417E3">
        <w:rPr>
          <w:rFonts w:ascii="Times New Roman" w:hAnsi="Times New Roman" w:cs="Times New Roman"/>
          <w:sz w:val="24"/>
          <w:szCs w:val="24"/>
        </w:rPr>
        <w:t xml:space="preserve"> 234 učenika, dok u nastavnoj godini 2025./2026. ima 229 učenika.</w:t>
      </w:r>
      <w:r w:rsidR="00784D90">
        <w:rPr>
          <w:rFonts w:ascii="Times New Roman" w:hAnsi="Times New Roman" w:cs="Times New Roman"/>
          <w:sz w:val="24"/>
          <w:szCs w:val="24"/>
        </w:rPr>
        <w:t xml:space="preserve"> </w:t>
      </w:r>
      <w:r w:rsidR="00C6214C">
        <w:rPr>
          <w:rFonts w:ascii="Times New Roman" w:hAnsi="Times New Roman" w:cs="Times New Roman"/>
          <w:sz w:val="24"/>
          <w:szCs w:val="24"/>
        </w:rPr>
        <w:t xml:space="preserve">Cijena sufinanciranja školske užine iznosi 1,33 </w:t>
      </w:r>
      <w:proofErr w:type="spellStart"/>
      <w:r w:rsidR="008533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6214C">
        <w:rPr>
          <w:rFonts w:ascii="Times New Roman" w:hAnsi="Times New Roman" w:cs="Times New Roman"/>
          <w:sz w:val="24"/>
          <w:szCs w:val="24"/>
        </w:rPr>
        <w:t xml:space="preserve">-a po učeniku. </w:t>
      </w:r>
    </w:p>
    <w:p w14:paraId="68A3407F" w14:textId="3351E408" w:rsidR="000417E3" w:rsidRDefault="005C1A62" w:rsidP="00784D90">
      <w:pPr>
        <w:jc w:val="both"/>
        <w:rPr>
          <w:rFonts w:ascii="Times New Roman" w:hAnsi="Times New Roman" w:cs="Times New Roman"/>
          <w:sz w:val="24"/>
          <w:szCs w:val="24"/>
        </w:rPr>
      </w:pPr>
      <w:r w:rsidRPr="005C1A62">
        <w:rPr>
          <w:rFonts w:ascii="Times New Roman" w:hAnsi="Times New Roman" w:cs="Times New Roman"/>
          <w:sz w:val="24"/>
          <w:szCs w:val="24"/>
        </w:rPr>
        <w:t xml:space="preserve">Učenici u matičnoj školi imaju tople obroke, dok </w:t>
      </w:r>
      <w:r w:rsidR="000417E3">
        <w:rPr>
          <w:rFonts w:ascii="Times New Roman" w:hAnsi="Times New Roman" w:cs="Times New Roman"/>
          <w:sz w:val="24"/>
          <w:szCs w:val="24"/>
        </w:rPr>
        <w:t xml:space="preserve">su učenici u prvoj polovici godine </w:t>
      </w:r>
      <w:r w:rsidRPr="005C1A62">
        <w:rPr>
          <w:rFonts w:ascii="Times New Roman" w:hAnsi="Times New Roman" w:cs="Times New Roman"/>
          <w:sz w:val="24"/>
          <w:szCs w:val="24"/>
        </w:rPr>
        <w:t>u područnim školama dobiv</w:t>
      </w:r>
      <w:r w:rsidR="000417E3">
        <w:rPr>
          <w:rFonts w:ascii="Times New Roman" w:hAnsi="Times New Roman" w:cs="Times New Roman"/>
          <w:sz w:val="24"/>
          <w:szCs w:val="24"/>
        </w:rPr>
        <w:t>ali isključivo</w:t>
      </w:r>
      <w:r w:rsidRPr="005C1A62">
        <w:rPr>
          <w:rFonts w:ascii="Times New Roman" w:hAnsi="Times New Roman" w:cs="Times New Roman"/>
          <w:sz w:val="24"/>
          <w:szCs w:val="24"/>
        </w:rPr>
        <w:t xml:space="preserve"> pekarske proizvode zbog nemogućnosti drugačije organizacije prehrane učenika u područnim školama.</w:t>
      </w:r>
      <w:r w:rsidR="00A81396">
        <w:rPr>
          <w:rFonts w:ascii="Times New Roman" w:hAnsi="Times New Roman" w:cs="Times New Roman"/>
          <w:sz w:val="24"/>
          <w:szCs w:val="24"/>
        </w:rPr>
        <w:t xml:space="preserve"> </w:t>
      </w:r>
      <w:r w:rsidR="000417E3">
        <w:rPr>
          <w:rFonts w:ascii="Times New Roman" w:hAnsi="Times New Roman" w:cs="Times New Roman"/>
          <w:sz w:val="24"/>
          <w:szCs w:val="24"/>
        </w:rPr>
        <w:t>Kako je u rujnu 2025. škola nabavila dostavno vozilo, omogućena je djeci na područjima dostava toplih obroka.</w:t>
      </w:r>
    </w:p>
    <w:p w14:paraId="21CDAC25" w14:textId="77777777" w:rsidR="000417E3" w:rsidRDefault="000417E3" w:rsidP="00784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27172" w14:textId="2ADA7879" w:rsidR="00121AB6" w:rsidRDefault="00121AB6" w:rsidP="00784D9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Aktivnost A600014 Projekt „Školska shema“</w:t>
      </w:r>
    </w:p>
    <w:p w14:paraId="3D2B502B" w14:textId="77777777" w:rsidR="00F27D11" w:rsidRDefault="00121AB6" w:rsidP="0012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sudjeluje u ovom projektu </w:t>
      </w:r>
      <w:r w:rsidR="000E7D1C">
        <w:rPr>
          <w:rFonts w:ascii="Times New Roman" w:hAnsi="Times New Roman" w:cs="Times New Roman"/>
          <w:sz w:val="24"/>
          <w:szCs w:val="24"/>
        </w:rPr>
        <w:t xml:space="preserve">koji se tiče </w:t>
      </w:r>
      <w:r>
        <w:rPr>
          <w:rFonts w:ascii="Times New Roman" w:hAnsi="Times New Roman" w:cs="Times New Roman"/>
          <w:sz w:val="24"/>
          <w:szCs w:val="24"/>
        </w:rPr>
        <w:t>dodjele besplatnih obroka voća i mlijeka s ciljem povećanja unosa svježeg voća u svakodnevnoj prehrani učenika te podizanja svijesti o važnosti zdrave prehrane.</w:t>
      </w:r>
    </w:p>
    <w:p w14:paraId="13225012" w14:textId="2AD16F8D" w:rsidR="0085331D" w:rsidRDefault="00121AB6" w:rsidP="00F27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="00742450">
        <w:rPr>
          <w:rFonts w:ascii="Times New Roman" w:hAnsi="Times New Roman" w:cs="Times New Roman"/>
          <w:sz w:val="24"/>
          <w:szCs w:val="24"/>
        </w:rPr>
        <w:t>je u školskoj godini 2024./2025</w:t>
      </w:r>
      <w:r w:rsidR="00E01705">
        <w:rPr>
          <w:rFonts w:ascii="Times New Roman" w:hAnsi="Times New Roman" w:cs="Times New Roman"/>
          <w:sz w:val="24"/>
          <w:szCs w:val="24"/>
        </w:rPr>
        <w:t>. bila dio tog projekta te</w:t>
      </w:r>
      <w:r w:rsidR="00D04906">
        <w:rPr>
          <w:rFonts w:ascii="Times New Roman" w:hAnsi="Times New Roman" w:cs="Times New Roman"/>
          <w:sz w:val="24"/>
          <w:szCs w:val="24"/>
        </w:rPr>
        <w:t xml:space="preserve"> su joj odobrena sredstva za 234</w:t>
      </w:r>
      <w:r w:rsidR="00E01705">
        <w:rPr>
          <w:rFonts w:ascii="Times New Roman" w:hAnsi="Times New Roman" w:cs="Times New Roman"/>
          <w:sz w:val="24"/>
          <w:szCs w:val="24"/>
        </w:rPr>
        <w:t xml:space="preserve"> učenika</w:t>
      </w:r>
      <w:r w:rsidR="00F27D11">
        <w:rPr>
          <w:rFonts w:ascii="Times New Roman" w:hAnsi="Times New Roman" w:cs="Times New Roman"/>
          <w:sz w:val="24"/>
          <w:szCs w:val="24"/>
        </w:rPr>
        <w:t xml:space="preserve"> u ukupnom iznosu s </w:t>
      </w:r>
      <w:r w:rsidR="00D04906">
        <w:rPr>
          <w:rFonts w:ascii="Times New Roman" w:hAnsi="Times New Roman" w:cs="Times New Roman"/>
          <w:sz w:val="24"/>
          <w:szCs w:val="24"/>
        </w:rPr>
        <w:t xml:space="preserve">PDV-om: za školsko mlijeko </w:t>
      </w:r>
      <w:r w:rsidR="00742450">
        <w:rPr>
          <w:rFonts w:ascii="Times New Roman" w:hAnsi="Times New Roman" w:cs="Times New Roman"/>
          <w:sz w:val="24"/>
          <w:szCs w:val="24"/>
        </w:rPr>
        <w:t>1.890,60</w:t>
      </w:r>
      <w:r w:rsidR="00D04906">
        <w:rPr>
          <w:rFonts w:ascii="Times New Roman" w:hAnsi="Times New Roman" w:cs="Times New Roman"/>
          <w:sz w:val="24"/>
          <w:szCs w:val="24"/>
        </w:rPr>
        <w:t xml:space="preserve"> EUR te </w:t>
      </w:r>
      <w:r w:rsidR="00742450">
        <w:rPr>
          <w:rFonts w:ascii="Times New Roman" w:hAnsi="Times New Roman" w:cs="Times New Roman"/>
          <w:sz w:val="24"/>
          <w:szCs w:val="24"/>
        </w:rPr>
        <w:t>1.187,25</w:t>
      </w:r>
      <w:r w:rsidR="00F27D11">
        <w:rPr>
          <w:rFonts w:ascii="Times New Roman" w:hAnsi="Times New Roman" w:cs="Times New Roman"/>
          <w:sz w:val="24"/>
          <w:szCs w:val="24"/>
        </w:rPr>
        <w:t xml:space="preserve"> EUR za školsko voće</w:t>
      </w:r>
      <w:r w:rsidR="00D04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svaki učenik ima pravo na besplatno voće i mlijeko u sklopu projekta.</w:t>
      </w:r>
    </w:p>
    <w:p w14:paraId="71D56970" w14:textId="66E7FABE" w:rsidR="00742450" w:rsidRDefault="00742450" w:rsidP="00F27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poskupljenja mlijeka sredstva za školsko mlijeko potrošena su već u prvom mjesecu 2025. godine. Voće je trajalo do kraja školske godine 2024./2025. </w:t>
      </w:r>
    </w:p>
    <w:p w14:paraId="72D5171A" w14:textId="673E467C" w:rsidR="00D04906" w:rsidRDefault="00F27D11" w:rsidP="00F27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iznosi se odnose na š</w:t>
      </w:r>
      <w:r w:rsidR="00D04906">
        <w:rPr>
          <w:rFonts w:ascii="Times New Roman" w:hAnsi="Times New Roman" w:cs="Times New Roman"/>
          <w:sz w:val="24"/>
          <w:szCs w:val="24"/>
        </w:rPr>
        <w:t>kolske, a ne kalendarske godine, a iskorišteni su u gotovo stopostotnom iznosu</w:t>
      </w:r>
      <w:r w:rsidR="00742450">
        <w:rPr>
          <w:rFonts w:ascii="Times New Roman" w:hAnsi="Times New Roman" w:cs="Times New Roman"/>
          <w:sz w:val="24"/>
          <w:szCs w:val="24"/>
        </w:rPr>
        <w:t xml:space="preserve"> koliko je to bilo moguće</w:t>
      </w:r>
      <w:r w:rsidR="00D04906">
        <w:rPr>
          <w:rFonts w:ascii="Times New Roman" w:hAnsi="Times New Roman" w:cs="Times New Roman"/>
          <w:sz w:val="24"/>
          <w:szCs w:val="24"/>
        </w:rPr>
        <w:t>.</w:t>
      </w:r>
      <w:r w:rsidR="00784D90">
        <w:rPr>
          <w:rFonts w:ascii="Times New Roman" w:hAnsi="Times New Roman" w:cs="Times New Roman"/>
          <w:sz w:val="24"/>
          <w:szCs w:val="24"/>
        </w:rPr>
        <w:t xml:space="preserve"> Nadalje u školskoj godini 202</w:t>
      </w:r>
      <w:r w:rsidR="00742450">
        <w:rPr>
          <w:rFonts w:ascii="Times New Roman" w:hAnsi="Times New Roman" w:cs="Times New Roman"/>
          <w:sz w:val="24"/>
          <w:szCs w:val="24"/>
        </w:rPr>
        <w:t>5</w:t>
      </w:r>
      <w:r w:rsidR="00784D90">
        <w:rPr>
          <w:rFonts w:ascii="Times New Roman" w:hAnsi="Times New Roman" w:cs="Times New Roman"/>
          <w:sz w:val="24"/>
          <w:szCs w:val="24"/>
        </w:rPr>
        <w:t>./202</w:t>
      </w:r>
      <w:r w:rsidR="00742450">
        <w:rPr>
          <w:rFonts w:ascii="Times New Roman" w:hAnsi="Times New Roman" w:cs="Times New Roman"/>
          <w:sz w:val="24"/>
          <w:szCs w:val="24"/>
        </w:rPr>
        <w:t>6</w:t>
      </w:r>
      <w:r w:rsidR="00784D90">
        <w:rPr>
          <w:rFonts w:ascii="Times New Roman" w:hAnsi="Times New Roman" w:cs="Times New Roman"/>
          <w:sz w:val="24"/>
          <w:szCs w:val="24"/>
        </w:rPr>
        <w:t>.</w:t>
      </w:r>
      <w:r w:rsidR="006A671A">
        <w:rPr>
          <w:rFonts w:ascii="Times New Roman" w:hAnsi="Times New Roman" w:cs="Times New Roman"/>
          <w:sz w:val="24"/>
          <w:szCs w:val="24"/>
        </w:rPr>
        <w:t xml:space="preserve"> je odobren </w:t>
      </w:r>
      <w:r w:rsidR="00742450">
        <w:rPr>
          <w:rFonts w:ascii="Times New Roman" w:hAnsi="Times New Roman" w:cs="Times New Roman"/>
          <w:sz w:val="24"/>
          <w:szCs w:val="24"/>
        </w:rPr>
        <w:t>iznos: za školsko voće 1.851,47 EUR, a za školsko mlijeko 1.233,51</w:t>
      </w:r>
      <w:r w:rsidR="006A671A">
        <w:rPr>
          <w:rFonts w:ascii="Times New Roman" w:hAnsi="Times New Roman" w:cs="Times New Roman"/>
          <w:sz w:val="24"/>
          <w:szCs w:val="24"/>
        </w:rPr>
        <w:t xml:space="preserve"> EUR.</w:t>
      </w:r>
      <w:r w:rsidR="00742450">
        <w:rPr>
          <w:rFonts w:ascii="Times New Roman" w:hAnsi="Times New Roman" w:cs="Times New Roman"/>
          <w:sz w:val="24"/>
          <w:szCs w:val="24"/>
        </w:rPr>
        <w:t xml:space="preserve"> Projekt je krenuo u studenom 2025. godine.</w:t>
      </w:r>
    </w:p>
    <w:p w14:paraId="1706CCAD" w14:textId="77777777" w:rsidR="00D04906" w:rsidRPr="00861596" w:rsidRDefault="00D04906" w:rsidP="00F27D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27D66" w14:textId="23FB5FB7" w:rsidR="00121AB6" w:rsidRDefault="00121AB6" w:rsidP="00784D9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Aktivnost A600027 Projekt „Medni dan“</w:t>
      </w:r>
    </w:p>
    <w:p w14:paraId="0D61689B" w14:textId="3FF89B68" w:rsidR="00121AB6" w:rsidRDefault="00121AB6" w:rsidP="0012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="000E7D1C">
        <w:rPr>
          <w:rFonts w:ascii="Times New Roman" w:hAnsi="Times New Roman" w:cs="Times New Roman"/>
          <w:sz w:val="24"/>
          <w:szCs w:val="24"/>
        </w:rPr>
        <w:t xml:space="preserve">je dio ovog projekta koji za svrhu ima podizanje svijesti djece od najranije dobi o potrebi konzumacije lokalnih poljoprivrednih proizvoda  te značaju pčelarstva u cjelokupnoj poljoprivrednoj proizvodnji. </w:t>
      </w:r>
    </w:p>
    <w:p w14:paraId="59DB1515" w14:textId="61858523" w:rsidR="00BA056B" w:rsidRDefault="00D04906" w:rsidP="00BA0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Realizacija ove aktivnosti </w:t>
      </w:r>
      <w:r w:rsidR="006A671A">
        <w:rPr>
          <w:rFonts w:ascii="Times New Roman" w:hAnsi="Times New Roman" w:cs="Times New Roman"/>
          <w:sz w:val="24"/>
          <w:szCs w:val="24"/>
        </w:rPr>
        <w:t>je provedena u prosincu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13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671A">
        <w:rPr>
          <w:rFonts w:ascii="Times New Roman" w:hAnsi="Times New Roman" w:cs="Times New Roman"/>
          <w:sz w:val="24"/>
          <w:szCs w:val="24"/>
        </w:rPr>
        <w:t xml:space="preserve">godine. </w:t>
      </w:r>
    </w:p>
    <w:p w14:paraId="3F6EAFDC" w14:textId="6D04526D" w:rsidR="000E7D1C" w:rsidRDefault="000E7D1C" w:rsidP="0012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67720" w14:textId="001C290B" w:rsidR="00364B9F" w:rsidRDefault="00364B9F" w:rsidP="0012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B0EEA" w14:textId="1C1F359F" w:rsidR="00677DD4" w:rsidRPr="00677DD4" w:rsidRDefault="00677DD4" w:rsidP="00677DD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DD4">
        <w:rPr>
          <w:rFonts w:ascii="Times New Roman" w:hAnsi="Times New Roman" w:cs="Times New Roman"/>
          <w:b/>
          <w:sz w:val="24"/>
          <w:szCs w:val="24"/>
        </w:rPr>
        <w:t>Posebni izvještaji</w:t>
      </w:r>
    </w:p>
    <w:p w14:paraId="14CB5202" w14:textId="77777777" w:rsidR="00677DD4" w:rsidRDefault="00677DD4" w:rsidP="00677DD4">
      <w:pPr>
        <w:rPr>
          <w:rFonts w:ascii="Times New Roman" w:hAnsi="Times New Roman" w:cs="Times New Roman"/>
          <w:sz w:val="24"/>
          <w:szCs w:val="24"/>
        </w:rPr>
      </w:pPr>
    </w:p>
    <w:p w14:paraId="013F4F22" w14:textId="78D00C02" w:rsidR="00436DDE" w:rsidRPr="00677DD4" w:rsidRDefault="00CE3823" w:rsidP="00677DD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7DD4">
        <w:rPr>
          <w:rFonts w:ascii="Times New Roman" w:hAnsi="Times New Roman" w:cs="Times New Roman"/>
          <w:i/>
          <w:sz w:val="24"/>
          <w:szCs w:val="24"/>
          <w:u w:val="single"/>
        </w:rPr>
        <w:t>Izvještaj o zaduživanju na domaćem i stranom tržištu novca i kapitala</w:t>
      </w:r>
    </w:p>
    <w:p w14:paraId="2ACD1CF9" w14:textId="4113E41D" w:rsidR="00436DDE" w:rsidRPr="00861596" w:rsidRDefault="0085331D" w:rsidP="00436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Antun Matija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Reljković</w:t>
      </w:r>
      <w:proofErr w:type="spellEnd"/>
      <w:r w:rsidR="00CE3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3823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="00436DDE" w:rsidRPr="00861596">
        <w:rPr>
          <w:rFonts w:ascii="Times New Roman" w:hAnsi="Times New Roman" w:cs="Times New Roman"/>
          <w:sz w:val="24"/>
          <w:szCs w:val="24"/>
        </w:rPr>
        <w:t xml:space="preserve"> nema zaduženja na domaćem i stranom tržištu u 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razdoblju od 01.01. do </w:t>
      </w:r>
      <w:r w:rsidR="0014036C">
        <w:rPr>
          <w:rFonts w:ascii="Times New Roman" w:hAnsi="Times New Roman" w:cs="Times New Roman"/>
          <w:sz w:val="24"/>
          <w:szCs w:val="24"/>
        </w:rPr>
        <w:t>3</w:t>
      </w:r>
      <w:r w:rsidR="00742450">
        <w:rPr>
          <w:rFonts w:ascii="Times New Roman" w:hAnsi="Times New Roman" w:cs="Times New Roman"/>
          <w:sz w:val="24"/>
          <w:szCs w:val="24"/>
        </w:rPr>
        <w:t>1</w:t>
      </w:r>
      <w:r w:rsidR="0014036C">
        <w:rPr>
          <w:rFonts w:ascii="Times New Roman" w:hAnsi="Times New Roman" w:cs="Times New Roman"/>
          <w:sz w:val="24"/>
          <w:szCs w:val="24"/>
        </w:rPr>
        <w:t>.</w:t>
      </w:r>
      <w:r w:rsidR="00742450">
        <w:rPr>
          <w:rFonts w:ascii="Times New Roman" w:hAnsi="Times New Roman" w:cs="Times New Roman"/>
          <w:sz w:val="24"/>
          <w:szCs w:val="24"/>
        </w:rPr>
        <w:t>12</w:t>
      </w:r>
      <w:r w:rsidR="00A81396">
        <w:rPr>
          <w:rFonts w:ascii="Times New Roman" w:hAnsi="Times New Roman" w:cs="Times New Roman"/>
          <w:sz w:val="24"/>
          <w:szCs w:val="24"/>
        </w:rPr>
        <w:t>.2025</w:t>
      </w:r>
      <w:r w:rsidR="00404E40" w:rsidRPr="00861596">
        <w:rPr>
          <w:rFonts w:ascii="Times New Roman" w:hAnsi="Times New Roman" w:cs="Times New Roman"/>
          <w:sz w:val="24"/>
          <w:szCs w:val="24"/>
        </w:rPr>
        <w:t>. godine.</w:t>
      </w:r>
    </w:p>
    <w:p w14:paraId="547AE414" w14:textId="77777777" w:rsidR="00CC755B" w:rsidRPr="00861596" w:rsidRDefault="00CC755B" w:rsidP="00B563B0">
      <w:pPr>
        <w:rPr>
          <w:rFonts w:ascii="Times New Roman" w:hAnsi="Times New Roman" w:cs="Times New Roman"/>
          <w:sz w:val="24"/>
          <w:szCs w:val="24"/>
        </w:rPr>
      </w:pPr>
    </w:p>
    <w:p w14:paraId="516E399A" w14:textId="50052169" w:rsidR="00677DD4" w:rsidRDefault="00404E4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615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159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1992C5" w14:textId="61204776" w:rsidR="00677DD4" w:rsidRDefault="00677DD4" w:rsidP="00B563B0">
      <w:pPr>
        <w:rPr>
          <w:rFonts w:ascii="Times New Roman" w:hAnsi="Times New Roman" w:cs="Times New Roman"/>
          <w:sz w:val="24"/>
          <w:szCs w:val="24"/>
        </w:rPr>
      </w:pPr>
    </w:p>
    <w:p w14:paraId="2E62670A" w14:textId="1017B710" w:rsidR="00677DD4" w:rsidRDefault="00677DD4" w:rsidP="00B563B0">
      <w:pPr>
        <w:rPr>
          <w:rFonts w:ascii="Times New Roman" w:hAnsi="Times New Roman" w:cs="Times New Roman"/>
          <w:sz w:val="24"/>
          <w:szCs w:val="24"/>
        </w:rPr>
      </w:pPr>
    </w:p>
    <w:p w14:paraId="78D69EC6" w14:textId="77777777" w:rsidR="00677DD4" w:rsidRDefault="00677DD4" w:rsidP="00B563B0">
      <w:pPr>
        <w:rPr>
          <w:rFonts w:ascii="Times New Roman" w:hAnsi="Times New Roman" w:cs="Times New Roman"/>
          <w:sz w:val="24"/>
          <w:szCs w:val="24"/>
        </w:rPr>
      </w:pPr>
    </w:p>
    <w:p w14:paraId="3B3314E4" w14:textId="24816B3E" w:rsidR="00404E40" w:rsidRPr="00861596" w:rsidRDefault="00677DD4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3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Ravnateljica:</w:t>
      </w:r>
      <w:r w:rsidR="0003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E3823">
        <w:rPr>
          <w:rFonts w:ascii="Times New Roman" w:hAnsi="Times New Roman" w:cs="Times New Roman"/>
          <w:sz w:val="24"/>
          <w:szCs w:val="24"/>
        </w:rPr>
        <w:t>Predsjednik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33FF3A16" w14:textId="40E818B2" w:rsidR="00404E40" w:rsidRPr="00861596" w:rsidRDefault="00677DD4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Marija Rosandić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3823">
        <w:rPr>
          <w:rFonts w:ascii="Times New Roman" w:hAnsi="Times New Roman" w:cs="Times New Roman"/>
          <w:sz w:val="24"/>
          <w:szCs w:val="24"/>
        </w:rPr>
        <w:t xml:space="preserve">  </w:t>
      </w:r>
      <w:r w:rsidR="00742450"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 w:rsidR="00742450">
        <w:rPr>
          <w:rFonts w:ascii="Times New Roman" w:hAnsi="Times New Roman" w:cs="Times New Roman"/>
          <w:sz w:val="24"/>
          <w:szCs w:val="24"/>
        </w:rPr>
        <w:t>Vračić</w:t>
      </w:r>
      <w:proofErr w:type="spellEnd"/>
    </w:p>
    <w:p w14:paraId="7D8F240C" w14:textId="79D5172C" w:rsidR="00404E40" w:rsidRPr="00861596" w:rsidRDefault="00677DD4" w:rsidP="00B563B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            </w:t>
      </w:r>
      <w:r w:rsidR="008615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4E40" w:rsidRPr="00861596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404E40" w:rsidRPr="00861596" w:rsidSect="00FF6A9E">
      <w:footerReference w:type="default" r:id="rId8"/>
      <w:pgSz w:w="11906" w:h="16838"/>
      <w:pgMar w:top="1418" w:right="1418" w:bottom="1418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88B69" w14:textId="77777777" w:rsidR="003D47D7" w:rsidRDefault="003D47D7" w:rsidP="00BD26C7">
      <w:pPr>
        <w:spacing w:after="0" w:line="240" w:lineRule="auto"/>
      </w:pPr>
      <w:r>
        <w:separator/>
      </w:r>
    </w:p>
  </w:endnote>
  <w:endnote w:type="continuationSeparator" w:id="0">
    <w:p w14:paraId="564B6423" w14:textId="77777777" w:rsidR="003D47D7" w:rsidRDefault="003D47D7" w:rsidP="00BD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A4D8" w14:textId="41AC004D" w:rsidR="00FF6A9E" w:rsidRDefault="00FF6A9E" w:rsidP="00B76FB5">
    <w:pPr>
      <w:pStyle w:val="Podnoje"/>
    </w:pPr>
  </w:p>
  <w:p w14:paraId="76DF7E2F" w14:textId="77777777" w:rsidR="00FF6A9E" w:rsidRDefault="00FF6A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77605" w14:textId="77777777" w:rsidR="003D47D7" w:rsidRDefault="003D47D7" w:rsidP="00BD26C7">
      <w:pPr>
        <w:spacing w:after="0" w:line="240" w:lineRule="auto"/>
      </w:pPr>
      <w:r>
        <w:separator/>
      </w:r>
    </w:p>
  </w:footnote>
  <w:footnote w:type="continuationSeparator" w:id="0">
    <w:p w14:paraId="723D539F" w14:textId="77777777" w:rsidR="003D47D7" w:rsidRDefault="003D47D7" w:rsidP="00BD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011"/>
    <w:multiLevelType w:val="hybridMultilevel"/>
    <w:tmpl w:val="03982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56F2"/>
    <w:multiLevelType w:val="multilevel"/>
    <w:tmpl w:val="43E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2D87DFB"/>
    <w:multiLevelType w:val="hybridMultilevel"/>
    <w:tmpl w:val="AA2C0BA6"/>
    <w:lvl w:ilvl="0" w:tplc="C054D6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011"/>
    <w:multiLevelType w:val="hybridMultilevel"/>
    <w:tmpl w:val="B0321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1E1F"/>
    <w:multiLevelType w:val="hybridMultilevel"/>
    <w:tmpl w:val="B7BAC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D5949"/>
    <w:multiLevelType w:val="hybridMultilevel"/>
    <w:tmpl w:val="3FCE4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665D"/>
    <w:multiLevelType w:val="hybridMultilevel"/>
    <w:tmpl w:val="3FFA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255B4"/>
    <w:multiLevelType w:val="hybridMultilevel"/>
    <w:tmpl w:val="A326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D3845"/>
    <w:multiLevelType w:val="hybridMultilevel"/>
    <w:tmpl w:val="F64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E0A88"/>
    <w:multiLevelType w:val="hybridMultilevel"/>
    <w:tmpl w:val="318E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943D7"/>
    <w:multiLevelType w:val="hybridMultilevel"/>
    <w:tmpl w:val="BE2C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231FB"/>
    <w:multiLevelType w:val="hybridMultilevel"/>
    <w:tmpl w:val="8D6C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57053"/>
    <w:multiLevelType w:val="hybridMultilevel"/>
    <w:tmpl w:val="65D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55101"/>
    <w:multiLevelType w:val="hybridMultilevel"/>
    <w:tmpl w:val="605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638DD"/>
    <w:multiLevelType w:val="multilevel"/>
    <w:tmpl w:val="5F66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D52AC"/>
    <w:multiLevelType w:val="hybridMultilevel"/>
    <w:tmpl w:val="2FA64A6A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56D5B"/>
    <w:multiLevelType w:val="hybridMultilevel"/>
    <w:tmpl w:val="A4FCD708"/>
    <w:lvl w:ilvl="0" w:tplc="E8B287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F3442"/>
    <w:multiLevelType w:val="hybridMultilevel"/>
    <w:tmpl w:val="72128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7"/>
  </w:num>
  <w:num w:numId="5">
    <w:abstractNumId w:val="5"/>
  </w:num>
  <w:num w:numId="6">
    <w:abstractNumId w:val="18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3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1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6"/>
    <w:rsid w:val="00016E74"/>
    <w:rsid w:val="00021F8E"/>
    <w:rsid w:val="000306CC"/>
    <w:rsid w:val="00033132"/>
    <w:rsid w:val="00034E2F"/>
    <w:rsid w:val="000417E3"/>
    <w:rsid w:val="0005195A"/>
    <w:rsid w:val="0006747B"/>
    <w:rsid w:val="000677D3"/>
    <w:rsid w:val="00076CCC"/>
    <w:rsid w:val="00084BEB"/>
    <w:rsid w:val="0009115B"/>
    <w:rsid w:val="000969DC"/>
    <w:rsid w:val="000A0083"/>
    <w:rsid w:val="000B1789"/>
    <w:rsid w:val="000D14B8"/>
    <w:rsid w:val="000D22B7"/>
    <w:rsid w:val="000D2C02"/>
    <w:rsid w:val="000E190D"/>
    <w:rsid w:val="000E7D1C"/>
    <w:rsid w:val="000F480B"/>
    <w:rsid w:val="000F78FF"/>
    <w:rsid w:val="00102BA4"/>
    <w:rsid w:val="001069B6"/>
    <w:rsid w:val="00117E38"/>
    <w:rsid w:val="0012173C"/>
    <w:rsid w:val="00121AB6"/>
    <w:rsid w:val="00123EEE"/>
    <w:rsid w:val="0014036C"/>
    <w:rsid w:val="00147864"/>
    <w:rsid w:val="00154B3D"/>
    <w:rsid w:val="00162CC6"/>
    <w:rsid w:val="00165651"/>
    <w:rsid w:val="001737FD"/>
    <w:rsid w:val="00177A03"/>
    <w:rsid w:val="00180D67"/>
    <w:rsid w:val="00184951"/>
    <w:rsid w:val="001A7F4F"/>
    <w:rsid w:val="001B3FAF"/>
    <w:rsid w:val="001C1238"/>
    <w:rsid w:val="001C7C84"/>
    <w:rsid w:val="001D47DF"/>
    <w:rsid w:val="001E44F7"/>
    <w:rsid w:val="001F037C"/>
    <w:rsid w:val="001F47FD"/>
    <w:rsid w:val="001F59AB"/>
    <w:rsid w:val="001F6251"/>
    <w:rsid w:val="001F6DFE"/>
    <w:rsid w:val="00200A56"/>
    <w:rsid w:val="00201E8E"/>
    <w:rsid w:val="002138C3"/>
    <w:rsid w:val="002140C3"/>
    <w:rsid w:val="00221AC8"/>
    <w:rsid w:val="00242A8E"/>
    <w:rsid w:val="0024515A"/>
    <w:rsid w:val="00250365"/>
    <w:rsid w:val="00263468"/>
    <w:rsid w:val="002638FB"/>
    <w:rsid w:val="00294534"/>
    <w:rsid w:val="002A3FB6"/>
    <w:rsid w:val="002D60AD"/>
    <w:rsid w:val="002E2961"/>
    <w:rsid w:val="002E2A88"/>
    <w:rsid w:val="002F65BD"/>
    <w:rsid w:val="00303F95"/>
    <w:rsid w:val="00307DC6"/>
    <w:rsid w:val="003249ED"/>
    <w:rsid w:val="0032748D"/>
    <w:rsid w:val="003379C1"/>
    <w:rsid w:val="00340E6A"/>
    <w:rsid w:val="003424A3"/>
    <w:rsid w:val="00352515"/>
    <w:rsid w:val="0036287E"/>
    <w:rsid w:val="00364B9F"/>
    <w:rsid w:val="0037029B"/>
    <w:rsid w:val="003706A7"/>
    <w:rsid w:val="00387B81"/>
    <w:rsid w:val="003931FA"/>
    <w:rsid w:val="003949C5"/>
    <w:rsid w:val="003B5CAF"/>
    <w:rsid w:val="003B77C6"/>
    <w:rsid w:val="003C7C48"/>
    <w:rsid w:val="003D47D7"/>
    <w:rsid w:val="003E1131"/>
    <w:rsid w:val="003E1BC6"/>
    <w:rsid w:val="003F3C89"/>
    <w:rsid w:val="00404E40"/>
    <w:rsid w:val="00417BDF"/>
    <w:rsid w:val="00424B69"/>
    <w:rsid w:val="00426153"/>
    <w:rsid w:val="00430734"/>
    <w:rsid w:val="00436DDE"/>
    <w:rsid w:val="00455C3B"/>
    <w:rsid w:val="00460892"/>
    <w:rsid w:val="00472519"/>
    <w:rsid w:val="00492871"/>
    <w:rsid w:val="004954A2"/>
    <w:rsid w:val="00495A0A"/>
    <w:rsid w:val="00497CA7"/>
    <w:rsid w:val="00497F92"/>
    <w:rsid w:val="004A368C"/>
    <w:rsid w:val="004B0439"/>
    <w:rsid w:val="004B53BD"/>
    <w:rsid w:val="004C785D"/>
    <w:rsid w:val="004D0DAA"/>
    <w:rsid w:val="004F50A9"/>
    <w:rsid w:val="00502E2E"/>
    <w:rsid w:val="0051011E"/>
    <w:rsid w:val="005201B9"/>
    <w:rsid w:val="00552424"/>
    <w:rsid w:val="00552988"/>
    <w:rsid w:val="00574D71"/>
    <w:rsid w:val="00577EC0"/>
    <w:rsid w:val="00580EDD"/>
    <w:rsid w:val="005A0869"/>
    <w:rsid w:val="005A19D8"/>
    <w:rsid w:val="005A40D2"/>
    <w:rsid w:val="005A5601"/>
    <w:rsid w:val="005B5386"/>
    <w:rsid w:val="005C1A62"/>
    <w:rsid w:val="005D100B"/>
    <w:rsid w:val="005E60D6"/>
    <w:rsid w:val="005E77EB"/>
    <w:rsid w:val="005E7956"/>
    <w:rsid w:val="005E7FD0"/>
    <w:rsid w:val="00612B5D"/>
    <w:rsid w:val="00614281"/>
    <w:rsid w:val="00627976"/>
    <w:rsid w:val="006313BE"/>
    <w:rsid w:val="0063178F"/>
    <w:rsid w:val="006325B6"/>
    <w:rsid w:val="00637D43"/>
    <w:rsid w:val="00642241"/>
    <w:rsid w:val="006472C2"/>
    <w:rsid w:val="00647A08"/>
    <w:rsid w:val="0067180D"/>
    <w:rsid w:val="006760F9"/>
    <w:rsid w:val="00677DD4"/>
    <w:rsid w:val="006839F8"/>
    <w:rsid w:val="00687760"/>
    <w:rsid w:val="0069048B"/>
    <w:rsid w:val="006A671A"/>
    <w:rsid w:val="006A7AB4"/>
    <w:rsid w:val="006B7916"/>
    <w:rsid w:val="006E54B0"/>
    <w:rsid w:val="0070510A"/>
    <w:rsid w:val="00706317"/>
    <w:rsid w:val="007100DC"/>
    <w:rsid w:val="00716094"/>
    <w:rsid w:val="00742450"/>
    <w:rsid w:val="00743B50"/>
    <w:rsid w:val="007459AF"/>
    <w:rsid w:val="00745B2F"/>
    <w:rsid w:val="007549CF"/>
    <w:rsid w:val="00765AAD"/>
    <w:rsid w:val="00771E44"/>
    <w:rsid w:val="007816A4"/>
    <w:rsid w:val="00784D90"/>
    <w:rsid w:val="00787173"/>
    <w:rsid w:val="007B52B8"/>
    <w:rsid w:val="007D0052"/>
    <w:rsid w:val="007D1268"/>
    <w:rsid w:val="007D2AC5"/>
    <w:rsid w:val="007F4971"/>
    <w:rsid w:val="00821502"/>
    <w:rsid w:val="00824C9C"/>
    <w:rsid w:val="008322F6"/>
    <w:rsid w:val="00833342"/>
    <w:rsid w:val="00843F47"/>
    <w:rsid w:val="008515E8"/>
    <w:rsid w:val="0085331D"/>
    <w:rsid w:val="00861596"/>
    <w:rsid w:val="00872446"/>
    <w:rsid w:val="00882052"/>
    <w:rsid w:val="008846A5"/>
    <w:rsid w:val="008A44A6"/>
    <w:rsid w:val="008B4F7D"/>
    <w:rsid w:val="008C5F0D"/>
    <w:rsid w:val="008D0123"/>
    <w:rsid w:val="008D0CC2"/>
    <w:rsid w:val="008D2A1A"/>
    <w:rsid w:val="008D5AA2"/>
    <w:rsid w:val="008F7355"/>
    <w:rsid w:val="009027D5"/>
    <w:rsid w:val="009043AA"/>
    <w:rsid w:val="009238D7"/>
    <w:rsid w:val="00933253"/>
    <w:rsid w:val="00937284"/>
    <w:rsid w:val="00937520"/>
    <w:rsid w:val="00942815"/>
    <w:rsid w:val="009615D4"/>
    <w:rsid w:val="009635B6"/>
    <w:rsid w:val="00967F42"/>
    <w:rsid w:val="009850A7"/>
    <w:rsid w:val="009931A6"/>
    <w:rsid w:val="00997F44"/>
    <w:rsid w:val="009A1F21"/>
    <w:rsid w:val="009B61B7"/>
    <w:rsid w:val="009E7316"/>
    <w:rsid w:val="009F16ED"/>
    <w:rsid w:val="00A03965"/>
    <w:rsid w:val="00A04F1D"/>
    <w:rsid w:val="00A10997"/>
    <w:rsid w:val="00A2331A"/>
    <w:rsid w:val="00A345B9"/>
    <w:rsid w:val="00A36B0B"/>
    <w:rsid w:val="00A4682A"/>
    <w:rsid w:val="00A716E0"/>
    <w:rsid w:val="00A72069"/>
    <w:rsid w:val="00A754AA"/>
    <w:rsid w:val="00A81396"/>
    <w:rsid w:val="00A82894"/>
    <w:rsid w:val="00A87E87"/>
    <w:rsid w:val="00A914C1"/>
    <w:rsid w:val="00A91EAD"/>
    <w:rsid w:val="00A948BC"/>
    <w:rsid w:val="00AA0323"/>
    <w:rsid w:val="00AA3322"/>
    <w:rsid w:val="00AA7C79"/>
    <w:rsid w:val="00AC3E71"/>
    <w:rsid w:val="00AD0A63"/>
    <w:rsid w:val="00AD3C06"/>
    <w:rsid w:val="00AD6A6A"/>
    <w:rsid w:val="00AE1EAD"/>
    <w:rsid w:val="00AE7F19"/>
    <w:rsid w:val="00AF331B"/>
    <w:rsid w:val="00B053BF"/>
    <w:rsid w:val="00B07863"/>
    <w:rsid w:val="00B176FC"/>
    <w:rsid w:val="00B269CE"/>
    <w:rsid w:val="00B373B6"/>
    <w:rsid w:val="00B515B0"/>
    <w:rsid w:val="00B52D24"/>
    <w:rsid w:val="00B52FA7"/>
    <w:rsid w:val="00B563B0"/>
    <w:rsid w:val="00B57974"/>
    <w:rsid w:val="00B60766"/>
    <w:rsid w:val="00B66C3A"/>
    <w:rsid w:val="00B76FB5"/>
    <w:rsid w:val="00B90DC2"/>
    <w:rsid w:val="00BA056B"/>
    <w:rsid w:val="00BA243D"/>
    <w:rsid w:val="00BA46A2"/>
    <w:rsid w:val="00BA5252"/>
    <w:rsid w:val="00BA71CE"/>
    <w:rsid w:val="00BC0314"/>
    <w:rsid w:val="00BC4AE2"/>
    <w:rsid w:val="00BD26C7"/>
    <w:rsid w:val="00BD3B0F"/>
    <w:rsid w:val="00BD52AD"/>
    <w:rsid w:val="00BE1653"/>
    <w:rsid w:val="00BE3E7B"/>
    <w:rsid w:val="00BF60B6"/>
    <w:rsid w:val="00C02B46"/>
    <w:rsid w:val="00C05010"/>
    <w:rsid w:val="00C07DED"/>
    <w:rsid w:val="00C17F26"/>
    <w:rsid w:val="00C22AE3"/>
    <w:rsid w:val="00C25288"/>
    <w:rsid w:val="00C27710"/>
    <w:rsid w:val="00C30BF5"/>
    <w:rsid w:val="00C46F8A"/>
    <w:rsid w:val="00C479E1"/>
    <w:rsid w:val="00C6187C"/>
    <w:rsid w:val="00C6214C"/>
    <w:rsid w:val="00C66098"/>
    <w:rsid w:val="00C6779F"/>
    <w:rsid w:val="00C71ABE"/>
    <w:rsid w:val="00CA7C42"/>
    <w:rsid w:val="00CA7D5B"/>
    <w:rsid w:val="00CB1459"/>
    <w:rsid w:val="00CB34C9"/>
    <w:rsid w:val="00CC4E25"/>
    <w:rsid w:val="00CC4FC2"/>
    <w:rsid w:val="00CC755B"/>
    <w:rsid w:val="00CD0381"/>
    <w:rsid w:val="00CE3823"/>
    <w:rsid w:val="00D028CA"/>
    <w:rsid w:val="00D04906"/>
    <w:rsid w:val="00D1243F"/>
    <w:rsid w:val="00D25DBD"/>
    <w:rsid w:val="00D40DD1"/>
    <w:rsid w:val="00D433B4"/>
    <w:rsid w:val="00D60E8A"/>
    <w:rsid w:val="00D67949"/>
    <w:rsid w:val="00D77399"/>
    <w:rsid w:val="00D91E3F"/>
    <w:rsid w:val="00D92F02"/>
    <w:rsid w:val="00DA0283"/>
    <w:rsid w:val="00DB0C64"/>
    <w:rsid w:val="00DC0A86"/>
    <w:rsid w:val="00DE303E"/>
    <w:rsid w:val="00DE61B0"/>
    <w:rsid w:val="00DF0EDD"/>
    <w:rsid w:val="00DF2FE2"/>
    <w:rsid w:val="00E01705"/>
    <w:rsid w:val="00E06E02"/>
    <w:rsid w:val="00E07741"/>
    <w:rsid w:val="00E11351"/>
    <w:rsid w:val="00E230A4"/>
    <w:rsid w:val="00E26D5F"/>
    <w:rsid w:val="00E54B7D"/>
    <w:rsid w:val="00E55611"/>
    <w:rsid w:val="00E63778"/>
    <w:rsid w:val="00E81BCA"/>
    <w:rsid w:val="00E9504C"/>
    <w:rsid w:val="00EA0FE2"/>
    <w:rsid w:val="00EA1F84"/>
    <w:rsid w:val="00EB3097"/>
    <w:rsid w:val="00EC7466"/>
    <w:rsid w:val="00EE1873"/>
    <w:rsid w:val="00EE7DCB"/>
    <w:rsid w:val="00EF3CB9"/>
    <w:rsid w:val="00F002B0"/>
    <w:rsid w:val="00F036A0"/>
    <w:rsid w:val="00F06441"/>
    <w:rsid w:val="00F0695A"/>
    <w:rsid w:val="00F07F60"/>
    <w:rsid w:val="00F12925"/>
    <w:rsid w:val="00F2000F"/>
    <w:rsid w:val="00F27D11"/>
    <w:rsid w:val="00F34BE2"/>
    <w:rsid w:val="00F55192"/>
    <w:rsid w:val="00F61C74"/>
    <w:rsid w:val="00F75919"/>
    <w:rsid w:val="00F95488"/>
    <w:rsid w:val="00FC0EEE"/>
    <w:rsid w:val="00FD5412"/>
    <w:rsid w:val="00FE0A56"/>
    <w:rsid w:val="00FE186F"/>
    <w:rsid w:val="00FE3C34"/>
    <w:rsid w:val="00FF0A32"/>
    <w:rsid w:val="00FF4C1C"/>
    <w:rsid w:val="00FF6A3D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04E72"/>
  <w15:chartTrackingRefBased/>
  <w15:docId w15:val="{DFFA0FB2-A7FD-4455-8C8F-B4FAA346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16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6C7"/>
  </w:style>
  <w:style w:type="paragraph" w:styleId="Podnoje">
    <w:name w:val="footer"/>
    <w:basedOn w:val="Normal"/>
    <w:link w:val="Podno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6C7"/>
  </w:style>
  <w:style w:type="table" w:styleId="Reetkatablice">
    <w:name w:val="Table Grid"/>
    <w:basedOn w:val="Obinatablica"/>
    <w:uiPriority w:val="59"/>
    <w:rsid w:val="006472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3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607D-7FAB-45A6-845A-4CDC1D82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</Pages>
  <Words>3369</Words>
  <Characters>19205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 15</dc:creator>
  <cp:keywords/>
  <dc:description/>
  <cp:lastModifiedBy>admin</cp:lastModifiedBy>
  <cp:revision>80</cp:revision>
  <cp:lastPrinted>2026-03-24T09:36:00Z</cp:lastPrinted>
  <dcterms:created xsi:type="dcterms:W3CDTF">2022-08-10T08:22:00Z</dcterms:created>
  <dcterms:modified xsi:type="dcterms:W3CDTF">2026-03-24T09:36:00Z</dcterms:modified>
</cp:coreProperties>
</file>