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472519" w14:paraId="33A5AA00" w14:textId="77777777" w:rsidTr="00AE1EAD">
        <w:tc>
          <w:tcPr>
            <w:tcW w:w="7230" w:type="dxa"/>
          </w:tcPr>
          <w:p w14:paraId="4EF06D2F" w14:textId="507FF459"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REPUBLIKA HRVATSKA</w:t>
            </w:r>
          </w:p>
        </w:tc>
        <w:tc>
          <w:tcPr>
            <w:tcW w:w="2551" w:type="dxa"/>
          </w:tcPr>
          <w:p w14:paraId="78997EE2" w14:textId="7E4B98A9"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xml:space="preserve"> RKP-a: 9941</w:t>
            </w:r>
          </w:p>
        </w:tc>
      </w:tr>
      <w:tr w:rsidR="00472519" w14:paraId="3DFE9A93" w14:textId="77777777" w:rsidTr="00CE3823">
        <w:trPr>
          <w:trHeight w:val="80"/>
        </w:trPr>
        <w:tc>
          <w:tcPr>
            <w:tcW w:w="7230" w:type="dxa"/>
          </w:tcPr>
          <w:p w14:paraId="75778C40" w14:textId="033FC56A"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BRODSKO – POSAVSKA ŽUPANIJA</w:t>
            </w:r>
          </w:p>
        </w:tc>
        <w:tc>
          <w:tcPr>
            <w:tcW w:w="2551" w:type="dxa"/>
          </w:tcPr>
          <w:p w14:paraId="064C73AE" w14:textId="01C91294"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Matični</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03070972</w:t>
            </w:r>
          </w:p>
        </w:tc>
      </w:tr>
      <w:tr w:rsidR="00472519" w14:paraId="2A2D62FD" w14:textId="77777777" w:rsidTr="00AE1EAD">
        <w:tc>
          <w:tcPr>
            <w:tcW w:w="7230" w:type="dxa"/>
          </w:tcPr>
          <w:p w14:paraId="6B7CD45D" w14:textId="22A6C615" w:rsidR="00472519" w:rsidRDefault="004A368C" w:rsidP="00AE1EAD">
            <w:pPr>
              <w:spacing w:line="276" w:lineRule="auto"/>
              <w:jc w:val="both"/>
              <w:rPr>
                <w:rFonts w:ascii="Times New Roman" w:hAnsi="Times New Roman" w:cs="Times New Roman"/>
                <w:b/>
                <w:sz w:val="24"/>
                <w:szCs w:val="24"/>
              </w:rPr>
            </w:pPr>
            <w:r>
              <w:rPr>
                <w:rFonts w:ascii="Times New Roman" w:hAnsi="Times New Roman" w:cs="Times New Roman"/>
                <w:b/>
                <w:sz w:val="24"/>
                <w:szCs w:val="24"/>
              </w:rPr>
              <w:t>OSNOVNA ŠKOLA ANTUN MATIJA RELJKOVIĆ</w:t>
            </w:r>
          </w:p>
        </w:tc>
        <w:tc>
          <w:tcPr>
            <w:tcW w:w="2551" w:type="dxa"/>
          </w:tcPr>
          <w:tbl>
            <w:tblPr>
              <w:tblStyle w:val="Reetkatablice"/>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tblGrid>
            <w:tr w:rsidR="00472519" w:rsidRPr="00CE3823" w14:paraId="4C24FC04" w14:textId="77777777" w:rsidTr="00E01C15">
              <w:tc>
                <w:tcPr>
                  <w:tcW w:w="3261" w:type="dxa"/>
                </w:tcPr>
                <w:p w14:paraId="05ACAAE6" w14:textId="1A72B71F" w:rsidR="00472519" w:rsidRPr="00CE3823" w:rsidRDefault="00472519" w:rsidP="00AE1EAD">
                  <w:pPr>
                    <w:spacing w:line="276" w:lineRule="auto"/>
                    <w:ind w:left="-105"/>
                    <w:rPr>
                      <w:rFonts w:ascii="Times New Roman" w:hAnsi="Times New Roman" w:cs="Times New Roman"/>
                      <w:sz w:val="24"/>
                      <w:szCs w:val="24"/>
                    </w:rPr>
                  </w:pPr>
                  <w:proofErr w:type="spellStart"/>
                  <w:r w:rsidRPr="00CE3823">
                    <w:rPr>
                      <w:rFonts w:ascii="Times New Roman" w:hAnsi="Times New Roman" w:cs="Times New Roman"/>
                      <w:sz w:val="24"/>
                      <w:szCs w:val="24"/>
                    </w:rPr>
                    <w:t>Razina</w:t>
                  </w:r>
                  <w:proofErr w:type="spellEnd"/>
                  <w:r w:rsidRPr="00CE3823">
                    <w:rPr>
                      <w:rFonts w:ascii="Times New Roman" w:hAnsi="Times New Roman" w:cs="Times New Roman"/>
                      <w:sz w:val="24"/>
                      <w:szCs w:val="24"/>
                    </w:rPr>
                    <w:t>: 31</w:t>
                  </w:r>
                </w:p>
              </w:tc>
            </w:tr>
          </w:tbl>
          <w:p w14:paraId="2EEBE142" w14:textId="77777777" w:rsidR="00472519" w:rsidRPr="00CE3823" w:rsidRDefault="00472519" w:rsidP="00AE1EAD">
            <w:pPr>
              <w:spacing w:line="276" w:lineRule="auto"/>
              <w:rPr>
                <w:rFonts w:ascii="Times New Roman" w:hAnsi="Times New Roman" w:cs="Times New Roman"/>
                <w:b/>
                <w:sz w:val="24"/>
                <w:szCs w:val="24"/>
              </w:rPr>
            </w:pPr>
          </w:p>
        </w:tc>
      </w:tr>
      <w:tr w:rsidR="00472519" w14:paraId="1E7B4934" w14:textId="77777777" w:rsidTr="00AE1EAD">
        <w:tc>
          <w:tcPr>
            <w:tcW w:w="7230" w:type="dxa"/>
          </w:tcPr>
          <w:p w14:paraId="2A3B5EBA" w14:textId="6E2B1CC5"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BEBRINA</w:t>
            </w:r>
          </w:p>
        </w:tc>
        <w:tc>
          <w:tcPr>
            <w:tcW w:w="2551" w:type="dxa"/>
          </w:tcPr>
          <w:p w14:paraId="42ADBEBE" w14:textId="38804C07"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Šifra</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djelatnosti</w:t>
            </w:r>
            <w:proofErr w:type="spellEnd"/>
            <w:r w:rsidRPr="00CE3823">
              <w:rPr>
                <w:rFonts w:ascii="Times New Roman" w:hAnsi="Times New Roman" w:cs="Times New Roman"/>
                <w:sz w:val="24"/>
                <w:szCs w:val="24"/>
              </w:rPr>
              <w:t>: 8520</w:t>
            </w:r>
          </w:p>
        </w:tc>
      </w:tr>
      <w:tr w:rsidR="00AE1EAD" w14:paraId="4CF4FFE3" w14:textId="77777777" w:rsidTr="00AE1EAD">
        <w:tc>
          <w:tcPr>
            <w:tcW w:w="7230" w:type="dxa"/>
          </w:tcPr>
          <w:p w14:paraId="231CF842" w14:textId="77777777" w:rsidR="00AE1EAD" w:rsidRPr="00472519" w:rsidRDefault="00AE1EAD" w:rsidP="00AE1EAD">
            <w:pPr>
              <w:spacing w:line="276" w:lineRule="auto"/>
              <w:jc w:val="both"/>
              <w:rPr>
                <w:rFonts w:ascii="Times New Roman" w:hAnsi="Times New Roman" w:cs="Times New Roman"/>
                <w:b/>
                <w:sz w:val="24"/>
                <w:szCs w:val="24"/>
              </w:rPr>
            </w:pPr>
          </w:p>
        </w:tc>
        <w:tc>
          <w:tcPr>
            <w:tcW w:w="2551" w:type="dxa"/>
          </w:tcPr>
          <w:p w14:paraId="296CC602" w14:textId="4B007841" w:rsidR="00AE1EAD" w:rsidRPr="00CE3823" w:rsidRDefault="00AE1EAD" w:rsidP="00AE1EAD">
            <w:pPr>
              <w:spacing w:line="276" w:lineRule="auto"/>
              <w:rPr>
                <w:rFonts w:ascii="Times New Roman" w:hAnsi="Times New Roman" w:cs="Times New Roman"/>
                <w:sz w:val="24"/>
                <w:szCs w:val="24"/>
              </w:rPr>
            </w:pPr>
            <w:proofErr w:type="spellStart"/>
            <w:r w:rsidRPr="00CE3823">
              <w:rPr>
                <w:rFonts w:ascii="Times New Roman" w:hAnsi="Times New Roman" w:cs="Times New Roman"/>
                <w:sz w:val="24"/>
                <w:szCs w:val="24"/>
              </w:rPr>
              <w:t>Razdjel</w:t>
            </w:r>
            <w:proofErr w:type="spellEnd"/>
            <w:r w:rsidRPr="00CE3823">
              <w:rPr>
                <w:rFonts w:ascii="Times New Roman" w:hAnsi="Times New Roman" w:cs="Times New Roman"/>
                <w:sz w:val="24"/>
                <w:szCs w:val="24"/>
              </w:rPr>
              <w:t>: 000</w:t>
            </w:r>
          </w:p>
        </w:tc>
      </w:tr>
      <w:tr w:rsidR="00472519" w14:paraId="34DC258A" w14:textId="77777777" w:rsidTr="00AE1EAD">
        <w:tc>
          <w:tcPr>
            <w:tcW w:w="7230" w:type="dxa"/>
          </w:tcPr>
          <w:p w14:paraId="77540894" w14:textId="32915CB9" w:rsidR="00472519" w:rsidRPr="00460892" w:rsidRDefault="00472519" w:rsidP="00472519">
            <w:pPr>
              <w:rPr>
                <w:rFonts w:ascii="Times New Roman" w:hAnsi="Times New Roman" w:cs="Times New Roman"/>
                <w:sz w:val="24"/>
                <w:szCs w:val="24"/>
              </w:rPr>
            </w:pPr>
            <w:r w:rsidRPr="00460892">
              <w:rPr>
                <w:rFonts w:ascii="Times New Roman" w:hAnsi="Times New Roman" w:cs="Times New Roman"/>
                <w:sz w:val="24"/>
                <w:szCs w:val="24"/>
              </w:rPr>
              <w:t xml:space="preserve">KLASA: </w:t>
            </w:r>
            <w:r w:rsidR="0006747B">
              <w:rPr>
                <w:rFonts w:ascii="Times New Roman" w:hAnsi="Times New Roman" w:cs="Times New Roman"/>
                <w:sz w:val="24"/>
                <w:szCs w:val="24"/>
              </w:rPr>
              <w:t>400-04/25-01/05</w:t>
            </w:r>
          </w:p>
          <w:p w14:paraId="7AB422FC" w14:textId="03DE3D1D" w:rsidR="00472519" w:rsidRPr="00472519" w:rsidRDefault="00A345B9" w:rsidP="00A81396">
            <w:pPr>
              <w:rPr>
                <w:rFonts w:ascii="Times New Roman" w:hAnsi="Times New Roman" w:cs="Times New Roman"/>
                <w:sz w:val="24"/>
                <w:szCs w:val="24"/>
              </w:rPr>
            </w:pPr>
            <w:r>
              <w:rPr>
                <w:rFonts w:ascii="Times New Roman" w:hAnsi="Times New Roman" w:cs="Times New Roman"/>
                <w:sz w:val="24"/>
                <w:szCs w:val="24"/>
              </w:rPr>
              <w:t>URBROJ:</w:t>
            </w:r>
            <w:r w:rsidR="00F2000F">
              <w:rPr>
                <w:rFonts w:ascii="Times New Roman" w:hAnsi="Times New Roman" w:cs="Times New Roman"/>
                <w:sz w:val="24"/>
                <w:szCs w:val="24"/>
              </w:rPr>
              <w:t xml:space="preserve"> </w:t>
            </w:r>
            <w:r w:rsidR="0006747B">
              <w:rPr>
                <w:rFonts w:ascii="Times New Roman" w:hAnsi="Times New Roman" w:cs="Times New Roman"/>
                <w:sz w:val="24"/>
                <w:szCs w:val="24"/>
              </w:rPr>
              <w:t>2178-2-1-01-25-1</w:t>
            </w:r>
          </w:p>
        </w:tc>
        <w:tc>
          <w:tcPr>
            <w:tcW w:w="2551" w:type="dxa"/>
          </w:tcPr>
          <w:p w14:paraId="6BAF083E" w14:textId="7BB595E5" w:rsidR="00472519" w:rsidRPr="00CE3823" w:rsidRDefault="00AE1EAD" w:rsidP="00AE1EAD">
            <w:pPr>
              <w:spacing w:line="276" w:lineRule="auto"/>
              <w:rPr>
                <w:rFonts w:ascii="Times New Roman" w:hAnsi="Times New Roman" w:cs="Times New Roman"/>
                <w:b/>
                <w:sz w:val="24"/>
                <w:szCs w:val="24"/>
              </w:rPr>
            </w:pPr>
            <w:r w:rsidRPr="00CE3823">
              <w:rPr>
                <w:rFonts w:ascii="Times New Roman" w:hAnsi="Times New Roman" w:cs="Times New Roman"/>
                <w:sz w:val="24"/>
                <w:szCs w:val="24"/>
              </w:rPr>
              <w:t>OIB: 26168568184</w:t>
            </w:r>
          </w:p>
        </w:tc>
      </w:tr>
    </w:tbl>
    <w:p w14:paraId="1B7202F4" w14:textId="77777777" w:rsidR="00472519" w:rsidRDefault="00472519" w:rsidP="00B76FB5">
      <w:pPr>
        <w:spacing w:line="240" w:lineRule="auto"/>
        <w:jc w:val="both"/>
        <w:rPr>
          <w:rFonts w:ascii="Times New Roman" w:hAnsi="Times New Roman" w:cs="Times New Roman"/>
          <w:b/>
          <w:sz w:val="24"/>
          <w:szCs w:val="24"/>
        </w:rPr>
      </w:pPr>
    </w:p>
    <w:p w14:paraId="7603E9B3" w14:textId="77777777" w:rsidR="00B76FB5" w:rsidRPr="001D47DF" w:rsidRDefault="00B76FB5" w:rsidP="00B76FB5">
      <w:pPr>
        <w:rPr>
          <w:rFonts w:ascii="Times New Roman" w:hAnsi="Times New Roman" w:cs="Times New Roman"/>
          <w:sz w:val="24"/>
          <w:szCs w:val="24"/>
        </w:rPr>
      </w:pPr>
    </w:p>
    <w:p w14:paraId="0F297D8E" w14:textId="77777777" w:rsidR="00B76FB5" w:rsidRPr="001D47DF" w:rsidRDefault="00B76FB5" w:rsidP="00B76FB5">
      <w:pPr>
        <w:rPr>
          <w:rFonts w:ascii="Times New Roman" w:hAnsi="Times New Roman" w:cs="Times New Roman"/>
          <w:sz w:val="24"/>
          <w:szCs w:val="24"/>
        </w:rPr>
      </w:pPr>
    </w:p>
    <w:p w14:paraId="45C25813" w14:textId="77777777" w:rsidR="00B76FB5" w:rsidRPr="001D47DF" w:rsidRDefault="00B76FB5" w:rsidP="00B76FB5">
      <w:pPr>
        <w:rPr>
          <w:rFonts w:ascii="Times New Roman" w:hAnsi="Times New Roman" w:cs="Times New Roman"/>
          <w:sz w:val="24"/>
          <w:szCs w:val="24"/>
        </w:rPr>
      </w:pPr>
    </w:p>
    <w:p w14:paraId="4BB9A02D" w14:textId="77777777" w:rsidR="00B76FB5" w:rsidRPr="001D47DF" w:rsidRDefault="00B76FB5" w:rsidP="00B76FB5">
      <w:pPr>
        <w:rPr>
          <w:rFonts w:ascii="Times New Roman" w:hAnsi="Times New Roman" w:cs="Times New Roman"/>
          <w:sz w:val="24"/>
          <w:szCs w:val="24"/>
        </w:rPr>
      </w:pPr>
    </w:p>
    <w:p w14:paraId="2B42BEEF" w14:textId="51A72CC5" w:rsidR="00B76FB5" w:rsidRDefault="00B76FB5" w:rsidP="00B76FB5">
      <w:pPr>
        <w:rPr>
          <w:rFonts w:ascii="Times New Roman" w:hAnsi="Times New Roman" w:cs="Times New Roman"/>
          <w:sz w:val="24"/>
          <w:szCs w:val="24"/>
        </w:rPr>
      </w:pPr>
    </w:p>
    <w:p w14:paraId="156D6A05" w14:textId="2188FD3D" w:rsidR="00CE3823" w:rsidRDefault="00CE3823" w:rsidP="00B76FB5">
      <w:pPr>
        <w:rPr>
          <w:rFonts w:ascii="Times New Roman" w:hAnsi="Times New Roman" w:cs="Times New Roman"/>
          <w:sz w:val="24"/>
          <w:szCs w:val="24"/>
        </w:rPr>
      </w:pPr>
    </w:p>
    <w:p w14:paraId="1F67C236" w14:textId="77777777" w:rsidR="00CE3823" w:rsidRPr="001D47DF" w:rsidRDefault="00CE3823" w:rsidP="00B76FB5">
      <w:pPr>
        <w:rPr>
          <w:rFonts w:ascii="Times New Roman" w:hAnsi="Times New Roman" w:cs="Times New Roman"/>
          <w:sz w:val="24"/>
          <w:szCs w:val="24"/>
        </w:rPr>
      </w:pPr>
    </w:p>
    <w:p w14:paraId="3AA38F78" w14:textId="1EE5F867" w:rsidR="00B76FB5" w:rsidRPr="00642241" w:rsidRDefault="008C5F0D" w:rsidP="00637D43">
      <w:pPr>
        <w:jc w:val="center"/>
        <w:rPr>
          <w:rFonts w:ascii="Times New Roman" w:hAnsi="Times New Roman" w:cs="Times New Roman"/>
          <w:b/>
          <w:sz w:val="28"/>
          <w:szCs w:val="28"/>
        </w:rPr>
      </w:pPr>
      <w:r>
        <w:rPr>
          <w:rFonts w:ascii="Times New Roman" w:hAnsi="Times New Roman" w:cs="Times New Roman"/>
          <w:b/>
          <w:sz w:val="28"/>
          <w:szCs w:val="28"/>
        </w:rPr>
        <w:t>POLU</w:t>
      </w:r>
      <w:r w:rsidR="00B76FB5" w:rsidRPr="00642241">
        <w:rPr>
          <w:rFonts w:ascii="Times New Roman" w:hAnsi="Times New Roman" w:cs="Times New Roman"/>
          <w:b/>
          <w:sz w:val="28"/>
          <w:szCs w:val="28"/>
        </w:rPr>
        <w:t>GODIŠNJI IZVJEŠTAJ O IZVRŠENJU FINANCIJSKOG PLANA</w:t>
      </w:r>
    </w:p>
    <w:p w14:paraId="2690F447" w14:textId="00D7B2EB" w:rsidR="00637D43" w:rsidRDefault="004A368C" w:rsidP="00637D43">
      <w:pPr>
        <w:jc w:val="center"/>
        <w:rPr>
          <w:rFonts w:ascii="Times New Roman" w:hAnsi="Times New Roman" w:cs="Times New Roman"/>
          <w:b/>
          <w:sz w:val="28"/>
          <w:szCs w:val="28"/>
        </w:rPr>
      </w:pPr>
      <w:r>
        <w:rPr>
          <w:rFonts w:ascii="Times New Roman" w:hAnsi="Times New Roman" w:cs="Times New Roman"/>
          <w:b/>
          <w:sz w:val="28"/>
          <w:szCs w:val="28"/>
        </w:rPr>
        <w:t xml:space="preserve">OSNOVNE ŠKOLE </w:t>
      </w:r>
      <w:r w:rsidR="00472519" w:rsidRPr="00642241">
        <w:rPr>
          <w:rFonts w:ascii="Times New Roman" w:hAnsi="Times New Roman" w:cs="Times New Roman"/>
          <w:b/>
          <w:sz w:val="28"/>
          <w:szCs w:val="28"/>
        </w:rPr>
        <w:t>ANTUN MATIJA RELJKOVIĆ</w:t>
      </w:r>
      <w:r w:rsidR="00B76FB5" w:rsidRPr="00642241">
        <w:rPr>
          <w:rFonts w:ascii="Times New Roman" w:hAnsi="Times New Roman" w:cs="Times New Roman"/>
          <w:b/>
          <w:sz w:val="28"/>
          <w:szCs w:val="28"/>
        </w:rPr>
        <w:t xml:space="preserve">, </w:t>
      </w:r>
      <w:r w:rsidR="00472519" w:rsidRPr="00642241">
        <w:rPr>
          <w:rFonts w:ascii="Times New Roman" w:hAnsi="Times New Roman" w:cs="Times New Roman"/>
          <w:b/>
          <w:sz w:val="28"/>
          <w:szCs w:val="28"/>
        </w:rPr>
        <w:t>BEBRINA</w:t>
      </w:r>
      <w:r w:rsidR="00B76FB5" w:rsidRPr="00642241">
        <w:rPr>
          <w:rFonts w:ascii="Times New Roman" w:hAnsi="Times New Roman" w:cs="Times New Roman"/>
          <w:b/>
          <w:sz w:val="28"/>
          <w:szCs w:val="28"/>
        </w:rPr>
        <w:t xml:space="preserve"> </w:t>
      </w:r>
    </w:p>
    <w:p w14:paraId="2FC3D4B9" w14:textId="57FE58B7" w:rsidR="00B76FB5" w:rsidRPr="00642241" w:rsidRDefault="00B76FB5" w:rsidP="00637D43">
      <w:pPr>
        <w:jc w:val="center"/>
        <w:rPr>
          <w:rFonts w:ascii="Times New Roman" w:hAnsi="Times New Roman" w:cs="Times New Roman"/>
          <w:b/>
          <w:sz w:val="28"/>
          <w:szCs w:val="28"/>
        </w:rPr>
      </w:pPr>
      <w:r w:rsidRPr="00642241">
        <w:rPr>
          <w:rFonts w:ascii="Times New Roman" w:hAnsi="Times New Roman" w:cs="Times New Roman"/>
          <w:b/>
          <w:sz w:val="28"/>
          <w:szCs w:val="28"/>
        </w:rPr>
        <w:t xml:space="preserve">ZA </w:t>
      </w:r>
      <w:r w:rsidR="00DE61B0">
        <w:rPr>
          <w:rFonts w:ascii="Times New Roman" w:hAnsi="Times New Roman" w:cs="Times New Roman"/>
          <w:b/>
          <w:sz w:val="28"/>
          <w:szCs w:val="28"/>
        </w:rPr>
        <w:t>RAZDOBLJE OD 01.01.202</w:t>
      </w:r>
      <w:r w:rsidR="008C5F0D">
        <w:rPr>
          <w:rFonts w:ascii="Times New Roman" w:hAnsi="Times New Roman" w:cs="Times New Roman"/>
          <w:b/>
          <w:sz w:val="28"/>
          <w:szCs w:val="28"/>
        </w:rPr>
        <w:t>5. DO 30.06.2025</w:t>
      </w:r>
      <w:r w:rsidR="00637D43">
        <w:rPr>
          <w:rFonts w:ascii="Times New Roman" w:hAnsi="Times New Roman" w:cs="Times New Roman"/>
          <w:b/>
          <w:sz w:val="28"/>
          <w:szCs w:val="28"/>
        </w:rPr>
        <w:t>. GODINE</w:t>
      </w:r>
    </w:p>
    <w:p w14:paraId="06C486CA" w14:textId="77777777" w:rsidR="00B76FB5" w:rsidRPr="001D47DF" w:rsidRDefault="00B76FB5" w:rsidP="00B76FB5">
      <w:pPr>
        <w:rPr>
          <w:rFonts w:ascii="Times New Roman" w:hAnsi="Times New Roman" w:cs="Times New Roman"/>
          <w:sz w:val="24"/>
          <w:szCs w:val="24"/>
        </w:rPr>
      </w:pPr>
    </w:p>
    <w:p w14:paraId="3C73B518" w14:textId="77777777" w:rsidR="00B76FB5" w:rsidRPr="001D47DF" w:rsidRDefault="00B76FB5" w:rsidP="00B76FB5">
      <w:pPr>
        <w:rPr>
          <w:rFonts w:ascii="Times New Roman" w:hAnsi="Times New Roman" w:cs="Times New Roman"/>
          <w:sz w:val="24"/>
          <w:szCs w:val="24"/>
        </w:rPr>
      </w:pPr>
    </w:p>
    <w:p w14:paraId="3DF73F06" w14:textId="77777777" w:rsidR="00B76FB5" w:rsidRPr="001D47DF" w:rsidRDefault="00B76FB5" w:rsidP="00B76FB5">
      <w:pPr>
        <w:rPr>
          <w:rFonts w:ascii="Times New Roman" w:hAnsi="Times New Roman" w:cs="Times New Roman"/>
          <w:sz w:val="24"/>
          <w:szCs w:val="24"/>
        </w:rPr>
      </w:pPr>
    </w:p>
    <w:p w14:paraId="513992D5" w14:textId="77777777" w:rsidR="00B76FB5" w:rsidRPr="001D47DF" w:rsidRDefault="00B76FB5" w:rsidP="00B76FB5">
      <w:pPr>
        <w:rPr>
          <w:rFonts w:ascii="Times New Roman" w:hAnsi="Times New Roman" w:cs="Times New Roman"/>
          <w:sz w:val="24"/>
          <w:szCs w:val="24"/>
        </w:rPr>
      </w:pPr>
      <w:bookmarkStart w:id="0" w:name="_GoBack"/>
      <w:bookmarkEnd w:id="0"/>
    </w:p>
    <w:p w14:paraId="28C2E46D" w14:textId="537F618F" w:rsidR="00B76FB5" w:rsidRDefault="00B76FB5" w:rsidP="00B76FB5">
      <w:pPr>
        <w:rPr>
          <w:rFonts w:ascii="Times New Roman" w:hAnsi="Times New Roman" w:cs="Times New Roman"/>
          <w:sz w:val="24"/>
          <w:szCs w:val="24"/>
        </w:rPr>
      </w:pPr>
    </w:p>
    <w:p w14:paraId="58CE8C34" w14:textId="06E59E41" w:rsidR="00472519" w:rsidRDefault="00472519" w:rsidP="00B76FB5">
      <w:pPr>
        <w:rPr>
          <w:rFonts w:ascii="Times New Roman" w:hAnsi="Times New Roman" w:cs="Times New Roman"/>
          <w:sz w:val="24"/>
          <w:szCs w:val="24"/>
        </w:rPr>
      </w:pPr>
    </w:p>
    <w:p w14:paraId="31F4E4A7" w14:textId="1AF4A79F" w:rsidR="00472519" w:rsidRDefault="00472519" w:rsidP="00B76FB5">
      <w:pPr>
        <w:rPr>
          <w:rFonts w:ascii="Times New Roman" w:hAnsi="Times New Roman" w:cs="Times New Roman"/>
          <w:sz w:val="24"/>
          <w:szCs w:val="24"/>
        </w:rPr>
      </w:pPr>
    </w:p>
    <w:p w14:paraId="36CF4725" w14:textId="48E91BC0" w:rsidR="00472519" w:rsidRDefault="00472519" w:rsidP="00B76FB5">
      <w:pPr>
        <w:rPr>
          <w:rFonts w:ascii="Times New Roman" w:hAnsi="Times New Roman" w:cs="Times New Roman"/>
          <w:sz w:val="24"/>
          <w:szCs w:val="24"/>
        </w:rPr>
      </w:pPr>
    </w:p>
    <w:p w14:paraId="31DA6F44" w14:textId="23EB475E" w:rsidR="00472519" w:rsidRDefault="00472519" w:rsidP="00B76FB5">
      <w:pPr>
        <w:rPr>
          <w:rFonts w:ascii="Times New Roman" w:hAnsi="Times New Roman" w:cs="Times New Roman"/>
          <w:sz w:val="24"/>
          <w:szCs w:val="24"/>
        </w:rPr>
      </w:pPr>
    </w:p>
    <w:p w14:paraId="141D9574" w14:textId="4DFB2E60" w:rsidR="00472519" w:rsidRDefault="00472519" w:rsidP="00B76FB5">
      <w:pPr>
        <w:rPr>
          <w:rFonts w:ascii="Times New Roman" w:hAnsi="Times New Roman" w:cs="Times New Roman"/>
          <w:sz w:val="24"/>
          <w:szCs w:val="24"/>
        </w:rPr>
      </w:pPr>
    </w:p>
    <w:p w14:paraId="41BB8DF2" w14:textId="0BE6D390" w:rsidR="00472519" w:rsidRPr="001D47DF" w:rsidRDefault="00472519" w:rsidP="00B76FB5">
      <w:pPr>
        <w:rPr>
          <w:rFonts w:ascii="Times New Roman" w:hAnsi="Times New Roman" w:cs="Times New Roman"/>
          <w:sz w:val="24"/>
          <w:szCs w:val="24"/>
        </w:rPr>
      </w:pPr>
    </w:p>
    <w:p w14:paraId="57C1E46A" w14:textId="77777777" w:rsidR="00B76FB5" w:rsidRPr="001D47DF" w:rsidRDefault="00B76FB5" w:rsidP="00B76FB5">
      <w:pPr>
        <w:rPr>
          <w:rFonts w:ascii="Times New Roman" w:hAnsi="Times New Roman" w:cs="Times New Roman"/>
          <w:sz w:val="24"/>
          <w:szCs w:val="24"/>
        </w:rPr>
      </w:pPr>
    </w:p>
    <w:p w14:paraId="39F0133B" w14:textId="7B62AE0A" w:rsidR="00B76FB5" w:rsidRDefault="00B76FB5" w:rsidP="00642241">
      <w:pPr>
        <w:rPr>
          <w:rFonts w:ascii="Times New Roman" w:hAnsi="Times New Roman" w:cs="Times New Roman"/>
          <w:sz w:val="24"/>
          <w:szCs w:val="24"/>
        </w:rPr>
      </w:pPr>
    </w:p>
    <w:p w14:paraId="4A1EA130" w14:textId="728E7F1F" w:rsidR="00B76FB5" w:rsidRDefault="00637D43" w:rsidP="00B76FB5">
      <w:pPr>
        <w:jc w:val="center"/>
        <w:rPr>
          <w:rFonts w:ascii="Times New Roman" w:hAnsi="Times New Roman" w:cs="Times New Roman"/>
          <w:sz w:val="24"/>
          <w:szCs w:val="24"/>
        </w:rPr>
      </w:pPr>
      <w:proofErr w:type="spellStart"/>
      <w:r>
        <w:rPr>
          <w:rFonts w:ascii="Times New Roman" w:hAnsi="Times New Roman" w:cs="Times New Roman"/>
          <w:sz w:val="24"/>
          <w:szCs w:val="24"/>
        </w:rPr>
        <w:t>Bebrina</w:t>
      </w:r>
      <w:proofErr w:type="spellEnd"/>
      <w:r>
        <w:rPr>
          <w:rFonts w:ascii="Times New Roman" w:hAnsi="Times New Roman" w:cs="Times New Roman"/>
          <w:sz w:val="24"/>
          <w:szCs w:val="24"/>
        </w:rPr>
        <w:t xml:space="preserve">, </w:t>
      </w:r>
      <w:r w:rsidR="00AE1EAD">
        <w:rPr>
          <w:rFonts w:ascii="Times New Roman" w:hAnsi="Times New Roman" w:cs="Times New Roman"/>
          <w:sz w:val="24"/>
          <w:szCs w:val="24"/>
        </w:rPr>
        <w:t xml:space="preserve"> </w:t>
      </w:r>
      <w:r w:rsidR="008C5F0D">
        <w:rPr>
          <w:rFonts w:ascii="Times New Roman" w:hAnsi="Times New Roman" w:cs="Times New Roman"/>
          <w:sz w:val="24"/>
          <w:szCs w:val="24"/>
        </w:rPr>
        <w:t>16</w:t>
      </w:r>
      <w:r w:rsidR="004A368C">
        <w:rPr>
          <w:rFonts w:ascii="Times New Roman" w:hAnsi="Times New Roman" w:cs="Times New Roman"/>
          <w:sz w:val="24"/>
          <w:szCs w:val="24"/>
        </w:rPr>
        <w:t xml:space="preserve">. </w:t>
      </w:r>
      <w:r w:rsidR="008C5F0D">
        <w:rPr>
          <w:rFonts w:ascii="Times New Roman" w:hAnsi="Times New Roman" w:cs="Times New Roman"/>
          <w:sz w:val="24"/>
          <w:szCs w:val="24"/>
        </w:rPr>
        <w:t>srpnja</w:t>
      </w:r>
      <w:r w:rsidR="00DE61B0">
        <w:rPr>
          <w:rFonts w:ascii="Times New Roman" w:hAnsi="Times New Roman" w:cs="Times New Roman"/>
          <w:sz w:val="24"/>
          <w:szCs w:val="24"/>
        </w:rPr>
        <w:t xml:space="preserve"> 2025</w:t>
      </w:r>
      <w:r w:rsidR="00B76FB5" w:rsidRPr="001D47DF">
        <w:rPr>
          <w:rFonts w:ascii="Times New Roman" w:hAnsi="Times New Roman" w:cs="Times New Roman"/>
          <w:sz w:val="24"/>
          <w:szCs w:val="24"/>
        </w:rPr>
        <w:t>. godine</w:t>
      </w:r>
    </w:p>
    <w:p w14:paraId="005EE792" w14:textId="77777777" w:rsidR="00B76FB5" w:rsidRDefault="00B76FB5" w:rsidP="00FF6A9E">
      <w:pPr>
        <w:jc w:val="center"/>
        <w:rPr>
          <w:rFonts w:ascii="Times New Roman" w:hAnsi="Times New Roman" w:cs="Times New Roman"/>
          <w:b/>
          <w:sz w:val="24"/>
          <w:szCs w:val="24"/>
        </w:rPr>
      </w:pPr>
    </w:p>
    <w:p w14:paraId="6D495F58" w14:textId="65AA1639" w:rsidR="00460892" w:rsidRPr="00FF6A9E" w:rsidRDefault="00CC755B" w:rsidP="00B76FB5">
      <w:pPr>
        <w:jc w:val="center"/>
        <w:rPr>
          <w:rFonts w:ascii="Times New Roman" w:hAnsi="Times New Roman" w:cs="Times New Roman"/>
          <w:b/>
          <w:sz w:val="24"/>
          <w:szCs w:val="24"/>
        </w:rPr>
      </w:pPr>
      <w:r w:rsidRPr="00FF6A9E">
        <w:rPr>
          <w:rFonts w:ascii="Times New Roman" w:hAnsi="Times New Roman" w:cs="Times New Roman"/>
          <w:b/>
          <w:sz w:val="24"/>
          <w:szCs w:val="24"/>
        </w:rPr>
        <w:t>OBRAZLOŽENJE</w:t>
      </w:r>
      <w:r w:rsidR="00DA0283" w:rsidRPr="00FF6A9E">
        <w:rPr>
          <w:rFonts w:ascii="Times New Roman" w:hAnsi="Times New Roman" w:cs="Times New Roman"/>
          <w:b/>
          <w:sz w:val="24"/>
          <w:szCs w:val="24"/>
        </w:rPr>
        <w:t xml:space="preserve"> </w:t>
      </w:r>
      <w:r w:rsidR="008C5F0D">
        <w:rPr>
          <w:rFonts w:ascii="Times New Roman" w:hAnsi="Times New Roman" w:cs="Times New Roman"/>
          <w:b/>
          <w:sz w:val="24"/>
          <w:szCs w:val="24"/>
        </w:rPr>
        <w:t>POLU</w:t>
      </w:r>
      <w:r w:rsidR="00D433B4">
        <w:rPr>
          <w:rFonts w:ascii="Times New Roman" w:hAnsi="Times New Roman" w:cs="Times New Roman"/>
          <w:b/>
          <w:sz w:val="24"/>
          <w:szCs w:val="24"/>
        </w:rPr>
        <w:t>GODIŠNJEG</w:t>
      </w:r>
      <w:r w:rsidR="00DA0283" w:rsidRPr="00FF6A9E">
        <w:rPr>
          <w:rFonts w:ascii="Times New Roman" w:hAnsi="Times New Roman" w:cs="Times New Roman"/>
          <w:b/>
          <w:sz w:val="24"/>
          <w:szCs w:val="24"/>
        </w:rPr>
        <w:t xml:space="preserve"> IZVJEŠTAJA O IZVRŠENJU</w:t>
      </w:r>
    </w:p>
    <w:p w14:paraId="03DAD698" w14:textId="76C94975" w:rsidR="00BA71CE" w:rsidRPr="00FF6A9E" w:rsidRDefault="00DA0283" w:rsidP="00B76FB5">
      <w:pPr>
        <w:jc w:val="center"/>
        <w:rPr>
          <w:rFonts w:ascii="Times New Roman" w:hAnsi="Times New Roman" w:cs="Times New Roman"/>
          <w:b/>
          <w:sz w:val="24"/>
          <w:szCs w:val="24"/>
        </w:rPr>
      </w:pPr>
      <w:r w:rsidRPr="00FF6A9E">
        <w:rPr>
          <w:rFonts w:ascii="Times New Roman" w:hAnsi="Times New Roman" w:cs="Times New Roman"/>
          <w:b/>
          <w:sz w:val="24"/>
          <w:szCs w:val="24"/>
        </w:rPr>
        <w:t xml:space="preserve">FINANCIJSKOG PLANA ZA </w:t>
      </w:r>
      <w:r w:rsidR="00DE61B0">
        <w:rPr>
          <w:rFonts w:ascii="Times New Roman" w:hAnsi="Times New Roman" w:cs="Times New Roman"/>
          <w:b/>
          <w:sz w:val="24"/>
          <w:szCs w:val="24"/>
        </w:rPr>
        <w:t>RAZDOBLJE OD 01.01.202</w:t>
      </w:r>
      <w:r w:rsidR="008C5F0D">
        <w:rPr>
          <w:rFonts w:ascii="Times New Roman" w:hAnsi="Times New Roman" w:cs="Times New Roman"/>
          <w:b/>
          <w:sz w:val="24"/>
          <w:szCs w:val="24"/>
        </w:rPr>
        <w:t>5</w:t>
      </w:r>
      <w:r w:rsidR="00DE61B0">
        <w:rPr>
          <w:rFonts w:ascii="Times New Roman" w:hAnsi="Times New Roman" w:cs="Times New Roman"/>
          <w:b/>
          <w:sz w:val="24"/>
          <w:szCs w:val="24"/>
        </w:rPr>
        <w:t>. DO 3</w:t>
      </w:r>
      <w:r w:rsidR="00E07741">
        <w:rPr>
          <w:rFonts w:ascii="Times New Roman" w:hAnsi="Times New Roman" w:cs="Times New Roman"/>
          <w:b/>
          <w:sz w:val="24"/>
          <w:szCs w:val="24"/>
        </w:rPr>
        <w:t>0</w:t>
      </w:r>
      <w:r w:rsidR="00DE61B0">
        <w:rPr>
          <w:rFonts w:ascii="Times New Roman" w:hAnsi="Times New Roman" w:cs="Times New Roman"/>
          <w:b/>
          <w:sz w:val="24"/>
          <w:szCs w:val="24"/>
        </w:rPr>
        <w:t>.</w:t>
      </w:r>
      <w:r w:rsidR="00E07741">
        <w:rPr>
          <w:rFonts w:ascii="Times New Roman" w:hAnsi="Times New Roman" w:cs="Times New Roman"/>
          <w:b/>
          <w:sz w:val="24"/>
          <w:szCs w:val="24"/>
        </w:rPr>
        <w:t>06</w:t>
      </w:r>
      <w:r w:rsidR="003B5CAF">
        <w:rPr>
          <w:rFonts w:ascii="Times New Roman" w:hAnsi="Times New Roman" w:cs="Times New Roman"/>
          <w:b/>
          <w:sz w:val="24"/>
          <w:szCs w:val="24"/>
        </w:rPr>
        <w:t>.202</w:t>
      </w:r>
      <w:r w:rsidR="00E07741">
        <w:rPr>
          <w:rFonts w:ascii="Times New Roman" w:hAnsi="Times New Roman" w:cs="Times New Roman"/>
          <w:b/>
          <w:sz w:val="24"/>
          <w:szCs w:val="24"/>
        </w:rPr>
        <w:t>5</w:t>
      </w:r>
      <w:r w:rsidRPr="00FF6A9E">
        <w:rPr>
          <w:rFonts w:ascii="Times New Roman" w:hAnsi="Times New Roman" w:cs="Times New Roman"/>
          <w:b/>
          <w:sz w:val="24"/>
          <w:szCs w:val="24"/>
        </w:rPr>
        <w:t>.</w:t>
      </w:r>
    </w:p>
    <w:p w14:paraId="62EE0453" w14:textId="77777777" w:rsidR="00552988" w:rsidRPr="00861596" w:rsidRDefault="00552988">
      <w:pPr>
        <w:rPr>
          <w:rFonts w:ascii="Times New Roman" w:hAnsi="Times New Roman" w:cs="Times New Roman"/>
          <w:sz w:val="24"/>
          <w:szCs w:val="24"/>
        </w:rPr>
      </w:pPr>
    </w:p>
    <w:p w14:paraId="47A00091" w14:textId="33E1626A" w:rsidR="00147864" w:rsidRPr="000306CC" w:rsidRDefault="00147864" w:rsidP="000B1789">
      <w:pPr>
        <w:pStyle w:val="Odlomakpopisa"/>
        <w:numPr>
          <w:ilvl w:val="0"/>
          <w:numId w:val="6"/>
        </w:numPr>
        <w:spacing w:line="276" w:lineRule="auto"/>
        <w:jc w:val="both"/>
        <w:rPr>
          <w:rFonts w:ascii="Times New Roman" w:hAnsi="Times New Roman" w:cs="Times New Roman"/>
          <w:b/>
          <w:color w:val="000000" w:themeColor="text1"/>
          <w:sz w:val="24"/>
          <w:szCs w:val="24"/>
        </w:rPr>
      </w:pPr>
      <w:r w:rsidRPr="000306CC">
        <w:rPr>
          <w:rFonts w:ascii="Times New Roman" w:hAnsi="Times New Roman" w:cs="Times New Roman"/>
          <w:b/>
          <w:color w:val="000000" w:themeColor="text1"/>
          <w:sz w:val="24"/>
          <w:szCs w:val="24"/>
        </w:rPr>
        <w:t>U</w:t>
      </w:r>
      <w:r w:rsidR="000306CC" w:rsidRPr="000306CC">
        <w:rPr>
          <w:rFonts w:ascii="Times New Roman" w:hAnsi="Times New Roman" w:cs="Times New Roman"/>
          <w:b/>
          <w:color w:val="000000" w:themeColor="text1"/>
          <w:sz w:val="24"/>
          <w:szCs w:val="24"/>
        </w:rPr>
        <w:t>vod</w:t>
      </w:r>
    </w:p>
    <w:p w14:paraId="6042A55F" w14:textId="6C65E56D" w:rsidR="00147864" w:rsidRPr="00861596"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Financijski plan </w:t>
      </w:r>
      <w:r w:rsidR="00AE1EAD">
        <w:rPr>
          <w:rFonts w:ascii="Times New Roman" w:hAnsi="Times New Roman" w:cs="Times New Roman"/>
          <w:color w:val="000000" w:themeColor="text1"/>
          <w:sz w:val="24"/>
          <w:szCs w:val="24"/>
        </w:rPr>
        <w:t>Osnovne škole</w:t>
      </w:r>
      <w:r w:rsidR="004A368C">
        <w:rPr>
          <w:rFonts w:ascii="Times New Roman" w:hAnsi="Times New Roman" w:cs="Times New Roman"/>
          <w:color w:val="000000" w:themeColor="text1"/>
          <w:sz w:val="24"/>
          <w:szCs w:val="24"/>
        </w:rPr>
        <w:t xml:space="preserve"> Antun Matija </w:t>
      </w:r>
      <w:proofErr w:type="spellStart"/>
      <w:r w:rsidR="004A368C">
        <w:rPr>
          <w:rFonts w:ascii="Times New Roman" w:hAnsi="Times New Roman" w:cs="Times New Roman"/>
          <w:color w:val="000000" w:themeColor="text1"/>
          <w:sz w:val="24"/>
          <w:szCs w:val="24"/>
        </w:rPr>
        <w:t>Reljković</w:t>
      </w:r>
      <w:proofErr w:type="spellEnd"/>
      <w:r w:rsidR="004A368C">
        <w:rPr>
          <w:rFonts w:ascii="Times New Roman" w:hAnsi="Times New Roman" w:cs="Times New Roman"/>
          <w:color w:val="000000" w:themeColor="text1"/>
          <w:sz w:val="24"/>
          <w:szCs w:val="24"/>
        </w:rPr>
        <w:t xml:space="preserve"> (dalje u tekstu škole)</w:t>
      </w:r>
      <w:r w:rsidR="003B5CAF">
        <w:rPr>
          <w:rFonts w:ascii="Times New Roman" w:hAnsi="Times New Roman" w:cs="Times New Roman"/>
          <w:color w:val="000000" w:themeColor="text1"/>
          <w:sz w:val="24"/>
          <w:szCs w:val="24"/>
        </w:rPr>
        <w:t xml:space="preserve"> za razdoblje 202</w:t>
      </w:r>
      <w:r w:rsidR="008C5F0D">
        <w:rPr>
          <w:rFonts w:ascii="Times New Roman" w:hAnsi="Times New Roman" w:cs="Times New Roman"/>
          <w:color w:val="000000" w:themeColor="text1"/>
          <w:sz w:val="24"/>
          <w:szCs w:val="24"/>
        </w:rPr>
        <w:t>5</w:t>
      </w:r>
      <w:r w:rsidR="003B5CAF">
        <w:rPr>
          <w:rFonts w:ascii="Times New Roman" w:hAnsi="Times New Roman" w:cs="Times New Roman"/>
          <w:color w:val="000000" w:themeColor="text1"/>
          <w:sz w:val="24"/>
          <w:szCs w:val="24"/>
        </w:rPr>
        <w:t>.-202</w:t>
      </w:r>
      <w:r w:rsidR="008C5F0D">
        <w:rPr>
          <w:rFonts w:ascii="Times New Roman" w:hAnsi="Times New Roman" w:cs="Times New Roman"/>
          <w:color w:val="000000" w:themeColor="text1"/>
          <w:sz w:val="24"/>
          <w:szCs w:val="24"/>
        </w:rPr>
        <w:t>7</w:t>
      </w:r>
      <w:r w:rsidRPr="00861596">
        <w:rPr>
          <w:rFonts w:ascii="Times New Roman" w:hAnsi="Times New Roman" w:cs="Times New Roman"/>
          <w:color w:val="000000" w:themeColor="text1"/>
          <w:sz w:val="24"/>
          <w:szCs w:val="24"/>
        </w:rPr>
        <w:t>. godine izrađen je prema metodologiji propisanoj Zakonom o p</w:t>
      </w:r>
      <w:r w:rsidR="00CE3823">
        <w:rPr>
          <w:rFonts w:ascii="Times New Roman" w:hAnsi="Times New Roman" w:cs="Times New Roman"/>
          <w:color w:val="000000" w:themeColor="text1"/>
          <w:sz w:val="24"/>
          <w:szCs w:val="24"/>
        </w:rPr>
        <w:t>roračunu („Narodne novine“, br.</w:t>
      </w:r>
      <w:r w:rsidRPr="00861596">
        <w:rPr>
          <w:rFonts w:ascii="Times New Roman" w:hAnsi="Times New Roman" w:cs="Times New Roman"/>
          <w:color w:val="000000" w:themeColor="text1"/>
          <w:sz w:val="24"/>
          <w:szCs w:val="24"/>
        </w:rPr>
        <w:t xml:space="preserve"> </w:t>
      </w:r>
      <w:r w:rsidR="003249ED">
        <w:rPr>
          <w:rFonts w:ascii="Times New Roman" w:hAnsi="Times New Roman" w:cs="Times New Roman"/>
          <w:color w:val="000000" w:themeColor="text1"/>
          <w:sz w:val="24"/>
          <w:szCs w:val="24"/>
        </w:rPr>
        <w:t>144/21</w:t>
      </w:r>
      <w:r w:rsidR="008C5F0D">
        <w:rPr>
          <w:rFonts w:ascii="Times New Roman" w:hAnsi="Times New Roman" w:cs="Times New Roman"/>
          <w:color w:val="000000" w:themeColor="text1"/>
          <w:sz w:val="24"/>
          <w:szCs w:val="24"/>
        </w:rPr>
        <w:t>),</w:t>
      </w:r>
      <w:r w:rsidR="008C5F0D" w:rsidRPr="008C5F0D">
        <w:t xml:space="preserve"> </w:t>
      </w:r>
      <w:r w:rsidR="008C5F0D" w:rsidRPr="008C5F0D">
        <w:rPr>
          <w:rFonts w:ascii="Times New Roman" w:hAnsi="Times New Roman" w:cs="Times New Roman"/>
          <w:sz w:val="24"/>
          <w:szCs w:val="24"/>
        </w:rPr>
        <w:t>prema Odluci o kriterijima i mjerilima za utvrđivanje bilančnih prava za financiranje minimalnog financijskog standarda javnih potreba osnovnog školstva na području Brodsko – posavske županije, Uputama za izradu proračuna upravnih tijela i proračunskih korisnika proračuna Brodsko – posavske županije za razdoblje 2025. – 2027. te prema Pravilniku o proračunskom računovodstvu i računskom planu (NN 158/23).</w:t>
      </w:r>
    </w:p>
    <w:p w14:paraId="0EFBBC6C" w14:textId="4B5F48F8" w:rsidR="00A10997" w:rsidRDefault="00A10997" w:rsidP="00E07741">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Sukladno metodologiji izrade i usva</w:t>
      </w:r>
      <w:r w:rsidR="00DE61B0">
        <w:rPr>
          <w:rFonts w:ascii="Times New Roman" w:hAnsi="Times New Roman" w:cs="Times New Roman"/>
          <w:sz w:val="24"/>
          <w:szCs w:val="24"/>
        </w:rPr>
        <w:t>janja Financijskog plana za 202</w:t>
      </w:r>
      <w:r w:rsidR="00E07741">
        <w:rPr>
          <w:rFonts w:ascii="Times New Roman" w:hAnsi="Times New Roman" w:cs="Times New Roman"/>
          <w:sz w:val="24"/>
          <w:szCs w:val="24"/>
        </w:rPr>
        <w:t>5</w:t>
      </w:r>
      <w:r w:rsidRPr="00861596">
        <w:rPr>
          <w:rFonts w:ascii="Times New Roman" w:hAnsi="Times New Roman" w:cs="Times New Roman"/>
          <w:sz w:val="24"/>
          <w:szCs w:val="24"/>
        </w:rPr>
        <w:t>. godinu</w:t>
      </w:r>
      <w:r w:rsidR="00A914C1">
        <w:rPr>
          <w:rFonts w:ascii="Times New Roman" w:hAnsi="Times New Roman" w:cs="Times New Roman"/>
          <w:sz w:val="24"/>
          <w:szCs w:val="24"/>
        </w:rPr>
        <w:t xml:space="preserve"> te Pravilnika o polugodišnjem i godišnjem izvještaju o izvršenju proračuna i financijskog plana („Narodne novine</w:t>
      </w:r>
      <w:r w:rsidR="003B5CAF">
        <w:rPr>
          <w:rFonts w:ascii="Times New Roman" w:hAnsi="Times New Roman" w:cs="Times New Roman"/>
          <w:sz w:val="24"/>
          <w:szCs w:val="24"/>
        </w:rPr>
        <w:t>“, b</w:t>
      </w:r>
      <w:r w:rsidR="00DE61B0">
        <w:rPr>
          <w:rFonts w:ascii="Times New Roman" w:hAnsi="Times New Roman" w:cs="Times New Roman"/>
          <w:sz w:val="24"/>
          <w:szCs w:val="24"/>
        </w:rPr>
        <w:t xml:space="preserve">roj 85/23) sastavljen je i </w:t>
      </w:r>
      <w:r w:rsidR="00E07741">
        <w:rPr>
          <w:rFonts w:ascii="Times New Roman" w:hAnsi="Times New Roman" w:cs="Times New Roman"/>
          <w:sz w:val="24"/>
          <w:szCs w:val="24"/>
        </w:rPr>
        <w:t>Polug</w:t>
      </w:r>
      <w:r w:rsidR="00D433B4">
        <w:rPr>
          <w:rFonts w:ascii="Times New Roman" w:hAnsi="Times New Roman" w:cs="Times New Roman"/>
          <w:sz w:val="24"/>
          <w:szCs w:val="24"/>
        </w:rPr>
        <w:t xml:space="preserve">odišnji </w:t>
      </w:r>
      <w:r w:rsidRPr="00861596">
        <w:rPr>
          <w:rFonts w:ascii="Times New Roman" w:hAnsi="Times New Roman" w:cs="Times New Roman"/>
          <w:sz w:val="24"/>
          <w:szCs w:val="24"/>
        </w:rPr>
        <w:t xml:space="preserve"> izvještaj o izvrš</w:t>
      </w:r>
      <w:r w:rsidR="00637D43">
        <w:rPr>
          <w:rFonts w:ascii="Times New Roman" w:hAnsi="Times New Roman" w:cs="Times New Roman"/>
          <w:sz w:val="24"/>
          <w:szCs w:val="24"/>
        </w:rPr>
        <w:t>enju Financijskog plana z</w:t>
      </w:r>
      <w:r w:rsidR="00DE61B0">
        <w:rPr>
          <w:rFonts w:ascii="Times New Roman" w:hAnsi="Times New Roman" w:cs="Times New Roman"/>
          <w:sz w:val="24"/>
          <w:szCs w:val="24"/>
        </w:rPr>
        <w:t>a razdoblje od 01.01.202</w:t>
      </w:r>
      <w:r w:rsidR="00E07741">
        <w:rPr>
          <w:rFonts w:ascii="Times New Roman" w:hAnsi="Times New Roman" w:cs="Times New Roman"/>
          <w:sz w:val="24"/>
          <w:szCs w:val="24"/>
        </w:rPr>
        <w:t>5. do 30.06.2025</w:t>
      </w:r>
      <w:r w:rsidR="00637D43">
        <w:rPr>
          <w:rFonts w:ascii="Times New Roman" w:hAnsi="Times New Roman" w:cs="Times New Roman"/>
          <w:sz w:val="24"/>
          <w:szCs w:val="24"/>
        </w:rPr>
        <w:t>. godine</w:t>
      </w:r>
      <w:r w:rsidRPr="00861596">
        <w:rPr>
          <w:rFonts w:ascii="Times New Roman" w:hAnsi="Times New Roman" w:cs="Times New Roman"/>
          <w:sz w:val="24"/>
          <w:szCs w:val="24"/>
        </w:rPr>
        <w:t>.</w:t>
      </w:r>
      <w:r w:rsidR="00076CCC">
        <w:rPr>
          <w:rFonts w:ascii="Times New Roman" w:hAnsi="Times New Roman" w:cs="Times New Roman"/>
          <w:sz w:val="24"/>
          <w:szCs w:val="24"/>
        </w:rPr>
        <w:t xml:space="preserve"> Obveza izrade i usvajanja </w:t>
      </w:r>
      <w:r w:rsidR="00E07741">
        <w:rPr>
          <w:rFonts w:ascii="Times New Roman" w:hAnsi="Times New Roman" w:cs="Times New Roman"/>
          <w:sz w:val="24"/>
          <w:szCs w:val="24"/>
        </w:rPr>
        <w:t>polu</w:t>
      </w:r>
      <w:r w:rsidR="001A7F4F" w:rsidRPr="00861596">
        <w:rPr>
          <w:rFonts w:ascii="Times New Roman" w:hAnsi="Times New Roman" w:cs="Times New Roman"/>
          <w:sz w:val="24"/>
          <w:szCs w:val="24"/>
        </w:rPr>
        <w:t>godišnjih izvještaja</w:t>
      </w:r>
      <w:r w:rsidR="00495A0A">
        <w:rPr>
          <w:rFonts w:ascii="Times New Roman" w:hAnsi="Times New Roman" w:cs="Times New Roman"/>
          <w:sz w:val="24"/>
          <w:szCs w:val="24"/>
        </w:rPr>
        <w:t xml:space="preserve"> o izvršenju plana</w:t>
      </w:r>
      <w:r w:rsidR="001A7F4F" w:rsidRPr="00861596">
        <w:rPr>
          <w:rFonts w:ascii="Times New Roman" w:hAnsi="Times New Roman" w:cs="Times New Roman"/>
          <w:sz w:val="24"/>
          <w:szCs w:val="24"/>
        </w:rPr>
        <w:t xml:space="preserve"> propis</w:t>
      </w:r>
      <w:r w:rsidR="00123EEE">
        <w:rPr>
          <w:rFonts w:ascii="Times New Roman" w:hAnsi="Times New Roman" w:cs="Times New Roman"/>
          <w:sz w:val="24"/>
          <w:szCs w:val="24"/>
        </w:rPr>
        <w:t>ana je člancima 81. do 86.</w:t>
      </w:r>
      <w:r w:rsidR="001A7F4F" w:rsidRPr="00861596">
        <w:rPr>
          <w:rFonts w:ascii="Times New Roman" w:hAnsi="Times New Roman" w:cs="Times New Roman"/>
          <w:sz w:val="24"/>
          <w:szCs w:val="24"/>
        </w:rPr>
        <w:t xml:space="preserve"> Zakona o proračunu (</w:t>
      </w:r>
      <w:r w:rsidR="00CE3823">
        <w:rPr>
          <w:rFonts w:ascii="Times New Roman" w:hAnsi="Times New Roman" w:cs="Times New Roman"/>
          <w:sz w:val="24"/>
          <w:szCs w:val="24"/>
        </w:rPr>
        <w:t>„</w:t>
      </w:r>
      <w:r w:rsidR="001A7F4F" w:rsidRPr="00861596">
        <w:rPr>
          <w:rFonts w:ascii="Times New Roman" w:hAnsi="Times New Roman" w:cs="Times New Roman"/>
          <w:sz w:val="24"/>
          <w:szCs w:val="24"/>
        </w:rPr>
        <w:t>Narodne novine</w:t>
      </w:r>
      <w:r w:rsidR="00CE3823">
        <w:rPr>
          <w:rFonts w:ascii="Times New Roman" w:hAnsi="Times New Roman" w:cs="Times New Roman"/>
          <w:sz w:val="24"/>
          <w:szCs w:val="24"/>
        </w:rPr>
        <w:t>“,</w:t>
      </w:r>
      <w:r w:rsidR="001A7F4F" w:rsidRPr="00861596">
        <w:rPr>
          <w:rFonts w:ascii="Times New Roman" w:hAnsi="Times New Roman" w:cs="Times New Roman"/>
          <w:sz w:val="24"/>
          <w:szCs w:val="24"/>
        </w:rPr>
        <w:t xml:space="preserve"> br. 144/21). </w:t>
      </w:r>
      <w:r w:rsidR="00E07741" w:rsidRPr="00861596">
        <w:rPr>
          <w:rFonts w:ascii="Times New Roman" w:hAnsi="Times New Roman" w:cs="Times New Roman"/>
          <w:color w:val="000000" w:themeColor="text1"/>
          <w:sz w:val="24"/>
          <w:szCs w:val="24"/>
        </w:rPr>
        <w:t>Izrada finan</w:t>
      </w:r>
      <w:r w:rsidR="00E07741">
        <w:rPr>
          <w:rFonts w:ascii="Times New Roman" w:hAnsi="Times New Roman" w:cs="Times New Roman"/>
          <w:color w:val="000000" w:themeColor="text1"/>
          <w:sz w:val="24"/>
          <w:szCs w:val="24"/>
        </w:rPr>
        <w:t>cijskog plana, a posljedično i polugodišnjeg i</w:t>
      </w:r>
      <w:r w:rsidR="00E07741" w:rsidRPr="00861596">
        <w:rPr>
          <w:rFonts w:ascii="Times New Roman" w:hAnsi="Times New Roman" w:cs="Times New Roman"/>
          <w:color w:val="000000" w:themeColor="text1"/>
          <w:sz w:val="24"/>
          <w:szCs w:val="24"/>
        </w:rPr>
        <w:t>zvještaja o izvršenju financijskog plana zasniva se na proračunskim načelima zakonitosti, ispravnosti, točnosti, uravnoteženosti, načela jedne godine i transparentnosti.</w:t>
      </w:r>
    </w:p>
    <w:p w14:paraId="0CB24F94" w14:textId="294C759D" w:rsidR="00967F42" w:rsidRPr="00E07741" w:rsidRDefault="00E07741"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Polug</w:t>
      </w:r>
      <w:r w:rsidR="00967F42">
        <w:rPr>
          <w:rFonts w:ascii="Times New Roman" w:hAnsi="Times New Roman" w:cs="Times New Roman"/>
          <w:sz w:val="24"/>
          <w:szCs w:val="24"/>
        </w:rPr>
        <w:t>odišnji izvještaj o izvr</w:t>
      </w:r>
      <w:r w:rsidR="003B5CAF">
        <w:rPr>
          <w:rFonts w:ascii="Times New Roman" w:hAnsi="Times New Roman" w:cs="Times New Roman"/>
          <w:sz w:val="24"/>
          <w:szCs w:val="24"/>
        </w:rPr>
        <w:t>šenju financijskog plana z</w:t>
      </w:r>
      <w:r w:rsidR="00DE61B0">
        <w:rPr>
          <w:rFonts w:ascii="Times New Roman" w:hAnsi="Times New Roman" w:cs="Times New Roman"/>
          <w:sz w:val="24"/>
          <w:szCs w:val="24"/>
        </w:rPr>
        <w:t>a razdoblje od 01.01.202</w:t>
      </w:r>
      <w:r>
        <w:rPr>
          <w:rFonts w:ascii="Times New Roman" w:hAnsi="Times New Roman" w:cs="Times New Roman"/>
          <w:sz w:val="24"/>
          <w:szCs w:val="24"/>
        </w:rPr>
        <w:t>5</w:t>
      </w:r>
      <w:r w:rsidR="00DE61B0">
        <w:rPr>
          <w:rFonts w:ascii="Times New Roman" w:hAnsi="Times New Roman" w:cs="Times New Roman"/>
          <w:sz w:val="24"/>
          <w:szCs w:val="24"/>
        </w:rPr>
        <w:t>. do 3</w:t>
      </w:r>
      <w:r>
        <w:rPr>
          <w:rFonts w:ascii="Times New Roman" w:hAnsi="Times New Roman" w:cs="Times New Roman"/>
          <w:sz w:val="24"/>
          <w:szCs w:val="24"/>
        </w:rPr>
        <w:t>0</w:t>
      </w:r>
      <w:r w:rsidR="00DE61B0">
        <w:rPr>
          <w:rFonts w:ascii="Times New Roman" w:hAnsi="Times New Roman" w:cs="Times New Roman"/>
          <w:sz w:val="24"/>
          <w:szCs w:val="24"/>
        </w:rPr>
        <w:t>.</w:t>
      </w:r>
      <w:r>
        <w:rPr>
          <w:rFonts w:ascii="Times New Roman" w:hAnsi="Times New Roman" w:cs="Times New Roman"/>
          <w:sz w:val="24"/>
          <w:szCs w:val="24"/>
        </w:rPr>
        <w:t>06</w:t>
      </w:r>
      <w:r w:rsidR="003B5CAF">
        <w:rPr>
          <w:rFonts w:ascii="Times New Roman" w:hAnsi="Times New Roman" w:cs="Times New Roman"/>
          <w:sz w:val="24"/>
          <w:szCs w:val="24"/>
        </w:rPr>
        <w:t>.202</w:t>
      </w:r>
      <w:r>
        <w:rPr>
          <w:rFonts w:ascii="Times New Roman" w:hAnsi="Times New Roman" w:cs="Times New Roman"/>
          <w:sz w:val="24"/>
          <w:szCs w:val="24"/>
        </w:rPr>
        <w:t>5</w:t>
      </w:r>
      <w:r w:rsidR="00967F42">
        <w:rPr>
          <w:rFonts w:ascii="Times New Roman" w:hAnsi="Times New Roman" w:cs="Times New Roman"/>
          <w:sz w:val="24"/>
          <w:szCs w:val="24"/>
        </w:rPr>
        <w:t xml:space="preserve">. </w:t>
      </w:r>
      <w:r w:rsidR="003B5CAF">
        <w:rPr>
          <w:rFonts w:ascii="Times New Roman" w:hAnsi="Times New Roman" w:cs="Times New Roman"/>
          <w:sz w:val="24"/>
          <w:szCs w:val="24"/>
        </w:rPr>
        <w:t xml:space="preserve">godine </w:t>
      </w:r>
      <w:r w:rsidR="00967F42">
        <w:rPr>
          <w:rFonts w:ascii="Times New Roman" w:hAnsi="Times New Roman" w:cs="Times New Roman"/>
          <w:sz w:val="24"/>
          <w:szCs w:val="24"/>
        </w:rPr>
        <w:t>prati ostvarenje planiranih pozicija prihoda, primitaka, rashoda, izdataka</w:t>
      </w:r>
      <w:r w:rsidR="003B5CAF">
        <w:rPr>
          <w:rFonts w:ascii="Times New Roman" w:hAnsi="Times New Roman" w:cs="Times New Roman"/>
          <w:sz w:val="24"/>
          <w:szCs w:val="24"/>
        </w:rPr>
        <w:t xml:space="preserve">, viškova i manjkova unutar </w:t>
      </w:r>
      <w:r>
        <w:rPr>
          <w:rFonts w:ascii="Times New Roman" w:hAnsi="Times New Roman" w:cs="Times New Roman"/>
          <w:sz w:val="24"/>
          <w:szCs w:val="24"/>
        </w:rPr>
        <w:t>prve polovice 2025</w:t>
      </w:r>
      <w:r w:rsidR="00967F42">
        <w:rPr>
          <w:rFonts w:ascii="Times New Roman" w:hAnsi="Times New Roman" w:cs="Times New Roman"/>
          <w:sz w:val="24"/>
          <w:szCs w:val="24"/>
        </w:rPr>
        <w:t>. godine.</w:t>
      </w:r>
      <w:r w:rsidRPr="00E07741">
        <w:rPr>
          <w:rFonts w:ascii="Times New Roman" w:hAnsi="Times New Roman" w:cs="Times New Roman"/>
          <w:color w:val="000000" w:themeColor="text1"/>
          <w:sz w:val="24"/>
          <w:szCs w:val="24"/>
        </w:rPr>
        <w:t xml:space="preserve"> </w:t>
      </w:r>
    </w:p>
    <w:p w14:paraId="4FFA2465" w14:textId="0C9C2BB8" w:rsidR="008F7355" w:rsidRPr="00861596" w:rsidRDefault="008F7355" w:rsidP="00147864">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 xml:space="preserve">Prema čl. 81. st. 1. Zakona o proračunu, </w:t>
      </w:r>
      <w:r w:rsidR="00E07741">
        <w:rPr>
          <w:rFonts w:ascii="Times New Roman" w:hAnsi="Times New Roman" w:cs="Times New Roman"/>
          <w:sz w:val="24"/>
          <w:szCs w:val="24"/>
        </w:rPr>
        <w:t>polu</w:t>
      </w:r>
      <w:r w:rsidRPr="00861596">
        <w:rPr>
          <w:rFonts w:ascii="Times New Roman" w:hAnsi="Times New Roman" w:cs="Times New Roman"/>
          <w:sz w:val="24"/>
          <w:szCs w:val="24"/>
        </w:rPr>
        <w:t>godišnji izvještaj o izvršenju financijskog plana proračunskog korisnika sadrži:</w:t>
      </w:r>
    </w:p>
    <w:p w14:paraId="4A532536" w14:textId="0982F6D6"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Opći dio</w:t>
      </w:r>
    </w:p>
    <w:p w14:paraId="43D97C51" w14:textId="66951524"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Posebni dio</w:t>
      </w:r>
    </w:p>
    <w:p w14:paraId="7EEF0FDC" w14:textId="2581ECE2" w:rsidR="00FC0EEE"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 xml:space="preserve">Obrazloženje </w:t>
      </w:r>
    </w:p>
    <w:p w14:paraId="40E6A41C" w14:textId="7F2461DF" w:rsidR="00C30BF5" w:rsidRPr="00FF6A9E" w:rsidRDefault="00FC0EEE" w:rsidP="00C30BF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w:t>
      </w:r>
      <w:r w:rsidR="00FF6A9E">
        <w:rPr>
          <w:rFonts w:ascii="Times New Roman" w:hAnsi="Times New Roman" w:cs="Times New Roman"/>
          <w:sz w:val="24"/>
          <w:szCs w:val="24"/>
        </w:rPr>
        <w:t>osebne izvještaje.</w:t>
      </w:r>
    </w:p>
    <w:p w14:paraId="4B228DBE" w14:textId="77777777" w:rsidR="00C30BF5" w:rsidRDefault="00C30BF5" w:rsidP="00C30BF5">
      <w:pPr>
        <w:spacing w:line="276" w:lineRule="auto"/>
        <w:jc w:val="both"/>
        <w:rPr>
          <w:rFonts w:ascii="Times New Roman" w:hAnsi="Times New Roman" w:cs="Times New Roman"/>
          <w:sz w:val="24"/>
          <w:szCs w:val="24"/>
        </w:rPr>
      </w:pPr>
    </w:p>
    <w:p w14:paraId="31CB921D" w14:textId="77777777" w:rsidR="00FF6A9E" w:rsidRDefault="00FF6A9E" w:rsidP="00C30BF5">
      <w:pPr>
        <w:spacing w:line="276" w:lineRule="auto"/>
        <w:jc w:val="both"/>
        <w:rPr>
          <w:rFonts w:ascii="Times New Roman" w:hAnsi="Times New Roman" w:cs="Times New Roman"/>
          <w:sz w:val="24"/>
          <w:szCs w:val="24"/>
        </w:rPr>
      </w:pPr>
    </w:p>
    <w:p w14:paraId="69B11DCD" w14:textId="77777777" w:rsidR="00FF6A9E" w:rsidRDefault="00FF6A9E" w:rsidP="00C30BF5">
      <w:pPr>
        <w:spacing w:line="276" w:lineRule="auto"/>
        <w:jc w:val="both"/>
        <w:rPr>
          <w:rFonts w:ascii="Times New Roman" w:hAnsi="Times New Roman" w:cs="Times New Roman"/>
          <w:sz w:val="24"/>
          <w:szCs w:val="24"/>
        </w:rPr>
      </w:pPr>
    </w:p>
    <w:p w14:paraId="4D553926" w14:textId="3E6A78D9" w:rsidR="00495A0A" w:rsidRDefault="00495A0A" w:rsidP="00C30BF5">
      <w:pPr>
        <w:spacing w:line="276" w:lineRule="auto"/>
        <w:jc w:val="both"/>
        <w:rPr>
          <w:rFonts w:ascii="Times New Roman" w:hAnsi="Times New Roman" w:cs="Times New Roman"/>
          <w:sz w:val="24"/>
          <w:szCs w:val="24"/>
        </w:rPr>
      </w:pPr>
    </w:p>
    <w:p w14:paraId="15AAE0DF" w14:textId="7548CB78" w:rsidR="004A368C" w:rsidRDefault="004A368C" w:rsidP="00C30BF5">
      <w:pPr>
        <w:spacing w:line="276" w:lineRule="auto"/>
        <w:jc w:val="both"/>
        <w:rPr>
          <w:rFonts w:ascii="Times New Roman" w:hAnsi="Times New Roman" w:cs="Times New Roman"/>
          <w:sz w:val="24"/>
          <w:szCs w:val="24"/>
        </w:rPr>
      </w:pPr>
    </w:p>
    <w:p w14:paraId="04B2A6B8" w14:textId="77777777" w:rsidR="00E07741" w:rsidRPr="00861596" w:rsidRDefault="00E07741" w:rsidP="00C30BF5">
      <w:pPr>
        <w:spacing w:line="276" w:lineRule="auto"/>
        <w:jc w:val="both"/>
        <w:rPr>
          <w:rFonts w:ascii="Times New Roman" w:hAnsi="Times New Roman" w:cs="Times New Roman"/>
          <w:sz w:val="24"/>
          <w:szCs w:val="24"/>
        </w:rPr>
      </w:pPr>
    </w:p>
    <w:p w14:paraId="02093234" w14:textId="7BFA2298" w:rsidR="002140C3" w:rsidRPr="000B1789" w:rsidRDefault="00460892" w:rsidP="000B1789">
      <w:pPr>
        <w:pStyle w:val="Odlomakpopisa"/>
        <w:numPr>
          <w:ilvl w:val="0"/>
          <w:numId w:val="6"/>
        </w:numPr>
        <w:rPr>
          <w:rFonts w:ascii="Times New Roman" w:hAnsi="Times New Roman" w:cs="Times New Roman"/>
          <w:b/>
          <w:sz w:val="24"/>
          <w:szCs w:val="24"/>
        </w:rPr>
      </w:pPr>
      <w:r w:rsidRPr="000B1789">
        <w:rPr>
          <w:rFonts w:ascii="Times New Roman" w:hAnsi="Times New Roman" w:cs="Times New Roman"/>
          <w:b/>
          <w:sz w:val="24"/>
          <w:szCs w:val="24"/>
        </w:rPr>
        <w:lastRenderedPageBreak/>
        <w:t xml:space="preserve">Obrazloženje općeg dijela </w:t>
      </w:r>
      <w:proofErr w:type="spellStart"/>
      <w:r w:rsidR="00E07741">
        <w:rPr>
          <w:rFonts w:ascii="Times New Roman" w:hAnsi="Times New Roman" w:cs="Times New Roman"/>
          <w:b/>
          <w:sz w:val="24"/>
          <w:szCs w:val="24"/>
        </w:rPr>
        <w:t>Polu</w:t>
      </w:r>
      <w:r w:rsidR="00637D43">
        <w:rPr>
          <w:rFonts w:ascii="Times New Roman" w:hAnsi="Times New Roman" w:cs="Times New Roman"/>
          <w:b/>
          <w:sz w:val="24"/>
          <w:szCs w:val="24"/>
        </w:rPr>
        <w:t>odišnjeg</w:t>
      </w:r>
      <w:proofErr w:type="spellEnd"/>
      <w:r w:rsidR="00637D43">
        <w:rPr>
          <w:rFonts w:ascii="Times New Roman" w:hAnsi="Times New Roman" w:cs="Times New Roman"/>
          <w:b/>
          <w:sz w:val="24"/>
          <w:szCs w:val="24"/>
        </w:rPr>
        <w:t xml:space="preserve"> </w:t>
      </w:r>
      <w:r w:rsidRPr="000B1789">
        <w:rPr>
          <w:rFonts w:ascii="Times New Roman" w:hAnsi="Times New Roman" w:cs="Times New Roman"/>
          <w:b/>
          <w:sz w:val="24"/>
          <w:szCs w:val="24"/>
        </w:rPr>
        <w:t>izvještaj</w:t>
      </w:r>
      <w:r w:rsidR="0014036C" w:rsidRPr="000B1789">
        <w:rPr>
          <w:rFonts w:ascii="Times New Roman" w:hAnsi="Times New Roman" w:cs="Times New Roman"/>
          <w:b/>
          <w:sz w:val="24"/>
          <w:szCs w:val="24"/>
        </w:rPr>
        <w:t>a</w:t>
      </w:r>
      <w:r w:rsidRPr="000B1789">
        <w:rPr>
          <w:rFonts w:ascii="Times New Roman" w:hAnsi="Times New Roman" w:cs="Times New Roman"/>
          <w:b/>
          <w:sz w:val="24"/>
          <w:szCs w:val="24"/>
        </w:rPr>
        <w:t xml:space="preserve"> o izvršenju financijskog plana</w:t>
      </w:r>
      <w:r w:rsidR="00637D43">
        <w:rPr>
          <w:rFonts w:ascii="Times New Roman" w:hAnsi="Times New Roman" w:cs="Times New Roman"/>
          <w:b/>
          <w:sz w:val="24"/>
          <w:szCs w:val="24"/>
        </w:rPr>
        <w:t xml:space="preserve"> z</w:t>
      </w:r>
      <w:r w:rsidR="00DE61B0">
        <w:rPr>
          <w:rFonts w:ascii="Times New Roman" w:hAnsi="Times New Roman" w:cs="Times New Roman"/>
          <w:b/>
          <w:sz w:val="24"/>
          <w:szCs w:val="24"/>
        </w:rPr>
        <w:t>a razdoblje od 01.01.202</w:t>
      </w:r>
      <w:r w:rsidR="00E07741">
        <w:rPr>
          <w:rFonts w:ascii="Times New Roman" w:hAnsi="Times New Roman" w:cs="Times New Roman"/>
          <w:b/>
          <w:sz w:val="24"/>
          <w:szCs w:val="24"/>
        </w:rPr>
        <w:t>5</w:t>
      </w:r>
      <w:r w:rsidR="00DE61B0">
        <w:rPr>
          <w:rFonts w:ascii="Times New Roman" w:hAnsi="Times New Roman" w:cs="Times New Roman"/>
          <w:b/>
          <w:sz w:val="24"/>
          <w:szCs w:val="24"/>
        </w:rPr>
        <w:t>. do 3</w:t>
      </w:r>
      <w:r w:rsidR="00E07741">
        <w:rPr>
          <w:rFonts w:ascii="Times New Roman" w:hAnsi="Times New Roman" w:cs="Times New Roman"/>
          <w:b/>
          <w:sz w:val="24"/>
          <w:szCs w:val="24"/>
        </w:rPr>
        <w:t>0</w:t>
      </w:r>
      <w:r w:rsidR="00DE61B0">
        <w:rPr>
          <w:rFonts w:ascii="Times New Roman" w:hAnsi="Times New Roman" w:cs="Times New Roman"/>
          <w:b/>
          <w:sz w:val="24"/>
          <w:szCs w:val="24"/>
        </w:rPr>
        <w:t>.</w:t>
      </w:r>
      <w:r w:rsidR="00E07741">
        <w:rPr>
          <w:rFonts w:ascii="Times New Roman" w:hAnsi="Times New Roman" w:cs="Times New Roman"/>
          <w:b/>
          <w:sz w:val="24"/>
          <w:szCs w:val="24"/>
        </w:rPr>
        <w:t>06</w:t>
      </w:r>
      <w:r w:rsidR="003B5CAF">
        <w:rPr>
          <w:rFonts w:ascii="Times New Roman" w:hAnsi="Times New Roman" w:cs="Times New Roman"/>
          <w:b/>
          <w:sz w:val="24"/>
          <w:szCs w:val="24"/>
        </w:rPr>
        <w:t>.202</w:t>
      </w:r>
      <w:r w:rsidR="00E07741">
        <w:rPr>
          <w:rFonts w:ascii="Times New Roman" w:hAnsi="Times New Roman" w:cs="Times New Roman"/>
          <w:b/>
          <w:sz w:val="24"/>
          <w:szCs w:val="24"/>
        </w:rPr>
        <w:t>5</w:t>
      </w:r>
      <w:r w:rsidR="00637D43">
        <w:rPr>
          <w:rFonts w:ascii="Times New Roman" w:hAnsi="Times New Roman" w:cs="Times New Roman"/>
          <w:b/>
          <w:sz w:val="24"/>
          <w:szCs w:val="24"/>
        </w:rPr>
        <w:t>. godine</w:t>
      </w:r>
    </w:p>
    <w:p w14:paraId="07A49E26" w14:textId="77777777" w:rsidR="00C30BF5" w:rsidRPr="00861596" w:rsidRDefault="00C30BF5" w:rsidP="00147864">
      <w:pPr>
        <w:spacing w:line="276" w:lineRule="auto"/>
        <w:jc w:val="both"/>
        <w:rPr>
          <w:rFonts w:ascii="Times New Roman" w:hAnsi="Times New Roman" w:cs="Times New Roman"/>
          <w:color w:val="000000" w:themeColor="text1"/>
          <w:sz w:val="24"/>
          <w:szCs w:val="24"/>
        </w:rPr>
      </w:pPr>
    </w:p>
    <w:p w14:paraId="543604F0" w14:textId="3632FACA" w:rsidR="00147864"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Opći dio </w:t>
      </w:r>
      <w:r w:rsidR="00E07741">
        <w:rPr>
          <w:rFonts w:ascii="Times New Roman" w:hAnsi="Times New Roman" w:cs="Times New Roman"/>
          <w:color w:val="000000" w:themeColor="text1"/>
          <w:sz w:val="24"/>
          <w:szCs w:val="24"/>
        </w:rPr>
        <w:t>Polug</w:t>
      </w:r>
      <w:r w:rsidR="009238D7" w:rsidRPr="00861596">
        <w:rPr>
          <w:rFonts w:ascii="Times New Roman" w:hAnsi="Times New Roman" w:cs="Times New Roman"/>
          <w:color w:val="000000" w:themeColor="text1"/>
          <w:sz w:val="24"/>
          <w:szCs w:val="24"/>
        </w:rPr>
        <w:t xml:space="preserve">odišnjeg izvještaja o izvršenju </w:t>
      </w:r>
      <w:r w:rsidRPr="00861596">
        <w:rPr>
          <w:rFonts w:ascii="Times New Roman" w:hAnsi="Times New Roman" w:cs="Times New Roman"/>
          <w:color w:val="000000" w:themeColor="text1"/>
          <w:sz w:val="24"/>
          <w:szCs w:val="24"/>
        </w:rPr>
        <w:t>financijskog plana</w:t>
      </w:r>
      <w:r w:rsidR="003B5CAF">
        <w:rPr>
          <w:rFonts w:ascii="Times New Roman" w:hAnsi="Times New Roman" w:cs="Times New Roman"/>
          <w:color w:val="000000" w:themeColor="text1"/>
          <w:sz w:val="24"/>
          <w:szCs w:val="24"/>
        </w:rPr>
        <w:t xml:space="preserve"> z</w:t>
      </w:r>
      <w:r w:rsidR="00DE61B0">
        <w:rPr>
          <w:rFonts w:ascii="Times New Roman" w:hAnsi="Times New Roman" w:cs="Times New Roman"/>
          <w:color w:val="000000" w:themeColor="text1"/>
          <w:sz w:val="24"/>
          <w:szCs w:val="24"/>
        </w:rPr>
        <w:t>a razdoblje od 01.01.202</w:t>
      </w:r>
      <w:r w:rsidR="00E07741">
        <w:rPr>
          <w:rFonts w:ascii="Times New Roman" w:hAnsi="Times New Roman" w:cs="Times New Roman"/>
          <w:color w:val="000000" w:themeColor="text1"/>
          <w:sz w:val="24"/>
          <w:szCs w:val="24"/>
        </w:rPr>
        <w:t>5</w:t>
      </w:r>
      <w:r w:rsidR="00DE61B0">
        <w:rPr>
          <w:rFonts w:ascii="Times New Roman" w:hAnsi="Times New Roman" w:cs="Times New Roman"/>
          <w:color w:val="000000" w:themeColor="text1"/>
          <w:sz w:val="24"/>
          <w:szCs w:val="24"/>
        </w:rPr>
        <w:t>. do 3</w:t>
      </w:r>
      <w:r w:rsidR="00E07741">
        <w:rPr>
          <w:rFonts w:ascii="Times New Roman" w:hAnsi="Times New Roman" w:cs="Times New Roman"/>
          <w:color w:val="000000" w:themeColor="text1"/>
          <w:sz w:val="24"/>
          <w:szCs w:val="24"/>
        </w:rPr>
        <w:t>0.06.2025</w:t>
      </w:r>
      <w:r w:rsidR="00967F42">
        <w:rPr>
          <w:rFonts w:ascii="Times New Roman" w:hAnsi="Times New Roman" w:cs="Times New Roman"/>
          <w:color w:val="000000" w:themeColor="text1"/>
          <w:sz w:val="24"/>
          <w:szCs w:val="24"/>
        </w:rPr>
        <w:t>.</w:t>
      </w:r>
      <w:r w:rsidR="003B5CAF">
        <w:rPr>
          <w:rFonts w:ascii="Times New Roman" w:hAnsi="Times New Roman" w:cs="Times New Roman"/>
          <w:color w:val="000000" w:themeColor="text1"/>
          <w:sz w:val="24"/>
          <w:szCs w:val="24"/>
        </w:rPr>
        <w:t xml:space="preserve"> godine</w:t>
      </w:r>
      <w:r w:rsidRPr="00861596">
        <w:rPr>
          <w:rFonts w:ascii="Times New Roman" w:hAnsi="Times New Roman" w:cs="Times New Roman"/>
          <w:color w:val="000000" w:themeColor="text1"/>
          <w:sz w:val="24"/>
          <w:szCs w:val="24"/>
        </w:rPr>
        <w:t xml:space="preserve"> sastoji se od</w:t>
      </w:r>
      <w:r w:rsidR="009238D7" w:rsidRPr="00861596">
        <w:rPr>
          <w:rFonts w:ascii="Times New Roman" w:hAnsi="Times New Roman" w:cs="Times New Roman"/>
          <w:color w:val="000000" w:themeColor="text1"/>
          <w:sz w:val="24"/>
          <w:szCs w:val="24"/>
        </w:rPr>
        <w:t>:</w:t>
      </w:r>
      <w:r w:rsidRPr="00861596">
        <w:rPr>
          <w:rFonts w:ascii="Times New Roman" w:hAnsi="Times New Roman" w:cs="Times New Roman"/>
          <w:color w:val="000000" w:themeColor="text1"/>
          <w:sz w:val="24"/>
          <w:szCs w:val="24"/>
        </w:rPr>
        <w:t xml:space="preserve"> </w:t>
      </w:r>
    </w:p>
    <w:p w14:paraId="69B24412" w14:textId="0D2046DC" w:rsidR="00AE1EAD" w:rsidRP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sidRPr="00AE1EAD">
        <w:rPr>
          <w:rFonts w:ascii="Times New Roman" w:hAnsi="Times New Roman" w:cs="Times New Roman"/>
          <w:color w:val="000000" w:themeColor="text1"/>
          <w:sz w:val="24"/>
          <w:szCs w:val="24"/>
        </w:rPr>
        <w:t>Sažetka računa prihoda i rashoda i računa financiranja</w:t>
      </w:r>
    </w:p>
    <w:p w14:paraId="4D674072" w14:textId="4C65B765"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ekonomskoj klasifikaciji</w:t>
      </w:r>
    </w:p>
    <w:p w14:paraId="75397894" w14:textId="51663A5F"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izvorima financiranja</w:t>
      </w:r>
    </w:p>
    <w:p w14:paraId="47DFD1D2" w14:textId="4DEA337D" w:rsidR="005A40D2" w:rsidRDefault="00AE1EAD" w:rsidP="00147864">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rashoda prema funkcijskoj klasifikaciji</w:t>
      </w:r>
    </w:p>
    <w:p w14:paraId="2CC628EA" w14:textId="77777777" w:rsidR="00AE1EAD" w:rsidRPr="00AE1EAD" w:rsidRDefault="00AE1EAD" w:rsidP="00AE1EAD">
      <w:pPr>
        <w:pStyle w:val="Odlomakpopisa"/>
        <w:spacing w:line="276" w:lineRule="auto"/>
        <w:jc w:val="both"/>
        <w:rPr>
          <w:rFonts w:ascii="Times New Roman" w:hAnsi="Times New Roman" w:cs="Times New Roman"/>
          <w:color w:val="000000" w:themeColor="text1"/>
          <w:sz w:val="24"/>
          <w:szCs w:val="24"/>
        </w:rPr>
      </w:pPr>
    </w:p>
    <w:p w14:paraId="37684C4C" w14:textId="38915FB0" w:rsidR="00147864" w:rsidRPr="00AE1EAD" w:rsidRDefault="005E60D6" w:rsidP="00AE1EAD">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Sažetak računa prihoda i rashoda i računa financiranja</w:t>
      </w:r>
    </w:p>
    <w:p w14:paraId="35861DC4" w14:textId="03E12DFE"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Sažetak Računa prihoda i rashoda sastavljen je prema ekonomskoj klasifikaciji na razini razreda. Prom</w:t>
      </w:r>
      <w:r w:rsidR="00D25DBD">
        <w:rPr>
          <w:rFonts w:ascii="Times New Roman" w:hAnsi="Times New Roman" w:cs="Times New Roman"/>
          <w:color w:val="000000" w:themeColor="text1"/>
          <w:sz w:val="24"/>
          <w:szCs w:val="24"/>
        </w:rPr>
        <w:t xml:space="preserve">atrajući indeks izvršenja može se </w:t>
      </w:r>
      <w:r w:rsidRPr="00745B2F">
        <w:rPr>
          <w:rFonts w:ascii="Times New Roman" w:hAnsi="Times New Roman" w:cs="Times New Roman"/>
          <w:color w:val="000000" w:themeColor="text1"/>
          <w:sz w:val="24"/>
          <w:szCs w:val="24"/>
        </w:rPr>
        <w:t xml:space="preserve"> uočiti da su prihodi realizirani </w:t>
      </w:r>
      <w:r w:rsidR="00021F8E">
        <w:rPr>
          <w:rFonts w:ascii="Times New Roman" w:hAnsi="Times New Roman" w:cs="Times New Roman"/>
          <w:color w:val="000000" w:themeColor="text1"/>
          <w:sz w:val="24"/>
          <w:szCs w:val="24"/>
        </w:rPr>
        <w:t>7</w:t>
      </w:r>
      <w:r w:rsidR="00AE1EAD" w:rsidRPr="00745B2F">
        <w:rPr>
          <w:rFonts w:ascii="Times New Roman" w:hAnsi="Times New Roman" w:cs="Times New Roman"/>
          <w:color w:val="000000" w:themeColor="text1"/>
          <w:sz w:val="24"/>
          <w:szCs w:val="24"/>
        </w:rPr>
        <w:t xml:space="preserve">% </w:t>
      </w:r>
      <w:r w:rsidR="00D25DBD">
        <w:rPr>
          <w:rFonts w:ascii="Times New Roman" w:hAnsi="Times New Roman" w:cs="Times New Roman"/>
          <w:color w:val="000000" w:themeColor="text1"/>
          <w:sz w:val="24"/>
          <w:szCs w:val="24"/>
        </w:rPr>
        <w:t xml:space="preserve">više </w:t>
      </w:r>
      <w:r w:rsidR="00F002B0">
        <w:rPr>
          <w:rFonts w:ascii="Times New Roman" w:hAnsi="Times New Roman" w:cs="Times New Roman"/>
          <w:color w:val="000000" w:themeColor="text1"/>
          <w:sz w:val="24"/>
          <w:szCs w:val="24"/>
        </w:rPr>
        <w:t xml:space="preserve">u odnosu </w:t>
      </w:r>
      <w:r w:rsidR="00D25DBD">
        <w:rPr>
          <w:rFonts w:ascii="Times New Roman" w:hAnsi="Times New Roman" w:cs="Times New Roman"/>
          <w:color w:val="000000" w:themeColor="text1"/>
          <w:sz w:val="24"/>
          <w:szCs w:val="24"/>
        </w:rPr>
        <w:t xml:space="preserve">na </w:t>
      </w:r>
      <w:r w:rsidR="003B5CAF">
        <w:rPr>
          <w:rFonts w:ascii="Times New Roman" w:hAnsi="Times New Roman" w:cs="Times New Roman"/>
          <w:color w:val="000000" w:themeColor="text1"/>
          <w:sz w:val="24"/>
          <w:szCs w:val="24"/>
        </w:rPr>
        <w:t xml:space="preserve">isto razdoblje </w:t>
      </w:r>
      <w:r w:rsidR="004A368C">
        <w:rPr>
          <w:rFonts w:ascii="Times New Roman" w:hAnsi="Times New Roman" w:cs="Times New Roman"/>
          <w:color w:val="000000" w:themeColor="text1"/>
          <w:sz w:val="24"/>
          <w:szCs w:val="24"/>
        </w:rPr>
        <w:t>prethodne</w:t>
      </w:r>
      <w:r w:rsidR="003B5CAF">
        <w:rPr>
          <w:rFonts w:ascii="Times New Roman" w:hAnsi="Times New Roman" w:cs="Times New Roman"/>
          <w:color w:val="000000" w:themeColor="text1"/>
          <w:sz w:val="24"/>
          <w:szCs w:val="24"/>
        </w:rPr>
        <w:t xml:space="preserve"> godine</w:t>
      </w:r>
      <w:r w:rsidR="00F002B0">
        <w:rPr>
          <w:rFonts w:ascii="Times New Roman" w:hAnsi="Times New Roman" w:cs="Times New Roman"/>
          <w:color w:val="000000" w:themeColor="text1"/>
          <w:sz w:val="24"/>
          <w:szCs w:val="24"/>
        </w:rPr>
        <w:t xml:space="preserve">, te je ostvareno </w:t>
      </w:r>
      <w:r w:rsidR="00933253">
        <w:rPr>
          <w:rFonts w:ascii="Times New Roman" w:hAnsi="Times New Roman" w:cs="Times New Roman"/>
          <w:color w:val="000000" w:themeColor="text1"/>
          <w:sz w:val="24"/>
          <w:szCs w:val="24"/>
        </w:rPr>
        <w:t>47</w:t>
      </w:r>
      <w:r w:rsidR="00F002B0">
        <w:rPr>
          <w:rFonts w:ascii="Times New Roman" w:hAnsi="Times New Roman" w:cs="Times New Roman"/>
          <w:color w:val="000000" w:themeColor="text1"/>
          <w:sz w:val="24"/>
          <w:szCs w:val="24"/>
        </w:rPr>
        <w:t xml:space="preserve">% planiranih prihoda </w:t>
      </w:r>
      <w:r w:rsidR="003B5CAF">
        <w:rPr>
          <w:rFonts w:ascii="Times New Roman" w:hAnsi="Times New Roman" w:cs="Times New Roman"/>
          <w:color w:val="000000" w:themeColor="text1"/>
          <w:sz w:val="24"/>
          <w:szCs w:val="24"/>
        </w:rPr>
        <w:t>prema financijskom planu za 202</w:t>
      </w:r>
      <w:r w:rsidR="00933253">
        <w:rPr>
          <w:rFonts w:ascii="Times New Roman" w:hAnsi="Times New Roman" w:cs="Times New Roman"/>
          <w:color w:val="000000" w:themeColor="text1"/>
          <w:sz w:val="24"/>
          <w:szCs w:val="24"/>
        </w:rPr>
        <w:t>5</w:t>
      </w:r>
      <w:r w:rsidR="00F002B0">
        <w:rPr>
          <w:rFonts w:ascii="Times New Roman" w:hAnsi="Times New Roman" w:cs="Times New Roman"/>
          <w:color w:val="000000" w:themeColor="text1"/>
          <w:sz w:val="24"/>
          <w:szCs w:val="24"/>
        </w:rPr>
        <w:t xml:space="preserve">. godinu. </w:t>
      </w:r>
      <w:r w:rsidR="00933253">
        <w:rPr>
          <w:rFonts w:ascii="Times New Roman" w:hAnsi="Times New Roman" w:cs="Times New Roman"/>
          <w:color w:val="000000" w:themeColor="text1"/>
          <w:sz w:val="24"/>
          <w:szCs w:val="24"/>
        </w:rPr>
        <w:t>Razlog povećanja prihoda je rast plaća zaposlenih zbog povećanja osnovice od 3% od veljače 2025. godine.</w:t>
      </w:r>
    </w:p>
    <w:p w14:paraId="34ED7A55" w14:textId="5FE62B00"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 xml:space="preserve">Uvidom u sažetak Računa financiranja vidljivo je da </w:t>
      </w:r>
      <w:r w:rsidR="00997F44" w:rsidRPr="00745B2F">
        <w:rPr>
          <w:rFonts w:ascii="Times New Roman" w:hAnsi="Times New Roman" w:cs="Times New Roman"/>
          <w:color w:val="000000" w:themeColor="text1"/>
          <w:sz w:val="24"/>
          <w:szCs w:val="24"/>
        </w:rPr>
        <w:t>Škola</w:t>
      </w:r>
      <w:r w:rsidRPr="00745B2F">
        <w:rPr>
          <w:rFonts w:ascii="Times New Roman" w:hAnsi="Times New Roman" w:cs="Times New Roman"/>
          <w:color w:val="000000" w:themeColor="text1"/>
          <w:sz w:val="24"/>
          <w:szCs w:val="24"/>
        </w:rPr>
        <w:t xml:space="preserve"> nema niti planiranih niti izvršenih prim</w:t>
      </w:r>
      <w:r w:rsidR="004A368C">
        <w:rPr>
          <w:rFonts w:ascii="Times New Roman" w:hAnsi="Times New Roman" w:cs="Times New Roman"/>
          <w:color w:val="000000" w:themeColor="text1"/>
          <w:sz w:val="24"/>
          <w:szCs w:val="24"/>
        </w:rPr>
        <w:t xml:space="preserve">itaka i izdataka na godišnjoj razini </w:t>
      </w:r>
      <w:r w:rsidRPr="00745B2F">
        <w:rPr>
          <w:rFonts w:ascii="Times New Roman" w:hAnsi="Times New Roman" w:cs="Times New Roman"/>
          <w:color w:val="000000" w:themeColor="text1"/>
          <w:sz w:val="24"/>
          <w:szCs w:val="24"/>
        </w:rPr>
        <w:t>te se stoga Račun financiranja neće sastavljati prema ekonomskoj i funkcijskoj klasifikaciji te izvorima financ</w:t>
      </w:r>
      <w:r w:rsidR="00D433B4" w:rsidRPr="00745B2F">
        <w:rPr>
          <w:rFonts w:ascii="Times New Roman" w:hAnsi="Times New Roman" w:cs="Times New Roman"/>
          <w:color w:val="000000" w:themeColor="text1"/>
          <w:sz w:val="24"/>
          <w:szCs w:val="24"/>
        </w:rPr>
        <w:t xml:space="preserve">iranja u nastavku općeg dijela </w:t>
      </w:r>
      <w:r w:rsidR="00933253">
        <w:rPr>
          <w:rFonts w:ascii="Times New Roman" w:hAnsi="Times New Roman" w:cs="Times New Roman"/>
          <w:color w:val="000000" w:themeColor="text1"/>
          <w:sz w:val="24"/>
          <w:szCs w:val="24"/>
        </w:rPr>
        <w:t>Polug</w:t>
      </w:r>
      <w:r w:rsidRPr="00745B2F">
        <w:rPr>
          <w:rFonts w:ascii="Times New Roman" w:hAnsi="Times New Roman" w:cs="Times New Roman"/>
          <w:color w:val="000000" w:themeColor="text1"/>
          <w:sz w:val="24"/>
          <w:szCs w:val="24"/>
        </w:rPr>
        <w:t xml:space="preserve">odišnjeg izvještaja o izvršenju Financijskog plana za </w:t>
      </w:r>
      <w:r w:rsidR="00FF4C1C">
        <w:rPr>
          <w:rFonts w:ascii="Times New Roman" w:hAnsi="Times New Roman" w:cs="Times New Roman"/>
          <w:color w:val="000000" w:themeColor="text1"/>
          <w:sz w:val="24"/>
          <w:szCs w:val="24"/>
        </w:rPr>
        <w:t>razdoblje od 01.01.202</w:t>
      </w:r>
      <w:r w:rsidR="00933253">
        <w:rPr>
          <w:rFonts w:ascii="Times New Roman" w:hAnsi="Times New Roman" w:cs="Times New Roman"/>
          <w:color w:val="000000" w:themeColor="text1"/>
          <w:sz w:val="24"/>
          <w:szCs w:val="24"/>
        </w:rPr>
        <w:t>5</w:t>
      </w:r>
      <w:r w:rsidR="00F002B0">
        <w:rPr>
          <w:rFonts w:ascii="Times New Roman" w:hAnsi="Times New Roman" w:cs="Times New Roman"/>
          <w:color w:val="000000" w:themeColor="text1"/>
          <w:sz w:val="24"/>
          <w:szCs w:val="24"/>
        </w:rPr>
        <w:t xml:space="preserve">. do </w:t>
      </w:r>
      <w:r w:rsidR="00AA3322">
        <w:rPr>
          <w:rFonts w:ascii="Times New Roman" w:hAnsi="Times New Roman" w:cs="Times New Roman"/>
          <w:color w:val="000000" w:themeColor="text1"/>
          <w:sz w:val="24"/>
          <w:szCs w:val="24"/>
        </w:rPr>
        <w:t>3</w:t>
      </w:r>
      <w:r w:rsidR="00933253">
        <w:rPr>
          <w:rFonts w:ascii="Times New Roman" w:hAnsi="Times New Roman" w:cs="Times New Roman"/>
          <w:color w:val="000000" w:themeColor="text1"/>
          <w:sz w:val="24"/>
          <w:szCs w:val="24"/>
        </w:rPr>
        <w:t>0.06.2025</w:t>
      </w:r>
      <w:r w:rsidRPr="00745B2F">
        <w:rPr>
          <w:rFonts w:ascii="Times New Roman" w:hAnsi="Times New Roman" w:cs="Times New Roman"/>
          <w:color w:val="000000" w:themeColor="text1"/>
          <w:sz w:val="24"/>
          <w:szCs w:val="24"/>
        </w:rPr>
        <w:t>. godin</w:t>
      </w:r>
      <w:r w:rsidR="00F002B0">
        <w:rPr>
          <w:rFonts w:ascii="Times New Roman" w:hAnsi="Times New Roman" w:cs="Times New Roman"/>
          <w:color w:val="000000" w:themeColor="text1"/>
          <w:sz w:val="24"/>
          <w:szCs w:val="24"/>
        </w:rPr>
        <w:t>e</w:t>
      </w:r>
      <w:r w:rsidRPr="00745B2F">
        <w:rPr>
          <w:rFonts w:ascii="Times New Roman" w:hAnsi="Times New Roman" w:cs="Times New Roman"/>
          <w:color w:val="000000" w:themeColor="text1"/>
          <w:sz w:val="24"/>
          <w:szCs w:val="24"/>
        </w:rPr>
        <w:t>.</w:t>
      </w:r>
    </w:p>
    <w:p w14:paraId="5BC2BA01" w14:textId="4A951CD1" w:rsidR="00997F44" w:rsidRDefault="00FE3C34" w:rsidP="00997F4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Višak</w:t>
      </w:r>
      <w:r w:rsidR="00997F44" w:rsidRPr="00745B2F">
        <w:rPr>
          <w:rFonts w:ascii="Times New Roman" w:hAnsi="Times New Roman" w:cs="Times New Roman"/>
          <w:color w:val="000000" w:themeColor="text1"/>
          <w:sz w:val="24"/>
          <w:szCs w:val="24"/>
        </w:rPr>
        <w:t xml:space="preserve"> iz prethodne(ih) godine</w:t>
      </w:r>
      <w:r w:rsidR="005E60D6" w:rsidRPr="00745B2F">
        <w:rPr>
          <w:rFonts w:ascii="Times New Roman" w:hAnsi="Times New Roman" w:cs="Times New Roman"/>
          <w:color w:val="000000" w:themeColor="text1"/>
          <w:sz w:val="24"/>
          <w:szCs w:val="24"/>
        </w:rPr>
        <w:t xml:space="preserve"> koji</w:t>
      </w:r>
      <w:r w:rsidR="00997F44" w:rsidRPr="00745B2F">
        <w:rPr>
          <w:rFonts w:ascii="Times New Roman" w:hAnsi="Times New Roman" w:cs="Times New Roman"/>
          <w:color w:val="000000" w:themeColor="text1"/>
          <w:sz w:val="24"/>
          <w:szCs w:val="24"/>
        </w:rPr>
        <w:t xml:space="preserve"> se </w:t>
      </w:r>
      <w:r w:rsidR="005E60D6" w:rsidRPr="00745B2F">
        <w:rPr>
          <w:rFonts w:ascii="Times New Roman" w:hAnsi="Times New Roman" w:cs="Times New Roman"/>
          <w:color w:val="000000" w:themeColor="text1"/>
          <w:sz w:val="24"/>
          <w:szCs w:val="24"/>
        </w:rPr>
        <w:t>trebao</w:t>
      </w:r>
      <w:r w:rsidR="005E60D6">
        <w:rPr>
          <w:rFonts w:ascii="Times New Roman" w:hAnsi="Times New Roman" w:cs="Times New Roman"/>
          <w:color w:val="000000" w:themeColor="text1"/>
          <w:sz w:val="24"/>
          <w:szCs w:val="24"/>
        </w:rPr>
        <w:t xml:space="preserve"> </w:t>
      </w:r>
      <w:r w:rsidR="00997F44" w:rsidRPr="00861596">
        <w:rPr>
          <w:rFonts w:ascii="Times New Roman" w:hAnsi="Times New Roman" w:cs="Times New Roman"/>
          <w:color w:val="000000" w:themeColor="text1"/>
          <w:sz w:val="24"/>
          <w:szCs w:val="24"/>
        </w:rPr>
        <w:t xml:space="preserve">rasporediti sukladno Financijskom planu iznosi </w:t>
      </w:r>
      <w:r w:rsidR="00933253">
        <w:rPr>
          <w:rFonts w:ascii="Times New Roman" w:hAnsi="Times New Roman" w:cs="Times New Roman"/>
          <w:color w:val="000000" w:themeColor="text1"/>
          <w:sz w:val="24"/>
          <w:szCs w:val="24"/>
        </w:rPr>
        <w:t>24.804,78</w:t>
      </w:r>
      <w:r w:rsidR="00F002B0">
        <w:rPr>
          <w:rFonts w:ascii="Times New Roman" w:hAnsi="Times New Roman" w:cs="Times New Roman"/>
          <w:color w:val="000000" w:themeColor="text1"/>
          <w:sz w:val="24"/>
          <w:szCs w:val="24"/>
        </w:rPr>
        <w:t xml:space="preserve"> </w:t>
      </w:r>
      <w:proofErr w:type="spellStart"/>
      <w:r w:rsidR="00DF2FE2">
        <w:rPr>
          <w:rFonts w:ascii="Times New Roman" w:hAnsi="Times New Roman" w:cs="Times New Roman"/>
          <w:color w:val="000000" w:themeColor="text1"/>
          <w:sz w:val="24"/>
          <w:szCs w:val="24"/>
        </w:rPr>
        <w:t>eur</w:t>
      </w:r>
      <w:proofErr w:type="spellEnd"/>
      <w:r w:rsidR="00997F44">
        <w:rPr>
          <w:rFonts w:ascii="Times New Roman" w:hAnsi="Times New Roman" w:cs="Times New Roman"/>
          <w:color w:val="000000" w:themeColor="text1"/>
          <w:sz w:val="24"/>
          <w:szCs w:val="24"/>
        </w:rPr>
        <w:t xml:space="preserve"> te je izvršen u iznosu od </w:t>
      </w:r>
      <w:r w:rsidR="00933253">
        <w:rPr>
          <w:rFonts w:ascii="Times New Roman" w:hAnsi="Times New Roman" w:cs="Times New Roman"/>
          <w:color w:val="000000" w:themeColor="text1"/>
          <w:sz w:val="24"/>
          <w:szCs w:val="24"/>
        </w:rPr>
        <w:t>17.099,15</w:t>
      </w:r>
      <w:r w:rsidR="00F002B0">
        <w:rPr>
          <w:rFonts w:ascii="Times New Roman" w:hAnsi="Times New Roman" w:cs="Times New Roman"/>
          <w:color w:val="000000" w:themeColor="text1"/>
          <w:sz w:val="24"/>
          <w:szCs w:val="24"/>
        </w:rPr>
        <w:t xml:space="preserve"> EUR</w:t>
      </w:r>
      <w:r w:rsidR="00997F44" w:rsidRPr="00861596">
        <w:rPr>
          <w:rFonts w:ascii="Times New Roman" w:hAnsi="Times New Roman" w:cs="Times New Roman"/>
          <w:color w:val="000000" w:themeColor="text1"/>
          <w:sz w:val="24"/>
          <w:szCs w:val="24"/>
        </w:rPr>
        <w:t xml:space="preserve"> </w:t>
      </w:r>
      <w:r w:rsidR="00F002B0">
        <w:rPr>
          <w:rFonts w:ascii="Times New Roman" w:hAnsi="Times New Roman" w:cs="Times New Roman"/>
          <w:color w:val="000000" w:themeColor="text1"/>
          <w:sz w:val="24"/>
          <w:szCs w:val="24"/>
        </w:rPr>
        <w:t>(</w:t>
      </w:r>
      <w:r w:rsidR="00933253">
        <w:rPr>
          <w:rFonts w:ascii="Times New Roman" w:hAnsi="Times New Roman" w:cs="Times New Roman"/>
          <w:color w:val="000000" w:themeColor="text1"/>
          <w:sz w:val="24"/>
          <w:szCs w:val="24"/>
        </w:rPr>
        <w:t>68</w:t>
      </w:r>
      <w:r w:rsidR="00BC0314">
        <w:rPr>
          <w:rFonts w:ascii="Times New Roman" w:hAnsi="Times New Roman" w:cs="Times New Roman"/>
          <w:color w:val="000000" w:themeColor="text1"/>
          <w:sz w:val="24"/>
          <w:szCs w:val="24"/>
        </w:rPr>
        <w:t xml:space="preserve">%), a </w:t>
      </w:r>
      <w:r w:rsidR="00FF4C1C">
        <w:rPr>
          <w:rFonts w:ascii="Times New Roman" w:hAnsi="Times New Roman" w:cs="Times New Roman"/>
          <w:color w:val="000000" w:themeColor="text1"/>
          <w:sz w:val="24"/>
          <w:szCs w:val="24"/>
        </w:rPr>
        <w:t>utrošen</w:t>
      </w:r>
      <w:r w:rsidR="00BC0314">
        <w:rPr>
          <w:rFonts w:ascii="Times New Roman" w:hAnsi="Times New Roman" w:cs="Times New Roman"/>
          <w:color w:val="000000" w:themeColor="text1"/>
          <w:sz w:val="24"/>
          <w:szCs w:val="24"/>
        </w:rPr>
        <w:t xml:space="preserve"> je</w:t>
      </w:r>
      <w:r w:rsidR="00FF4C1C">
        <w:rPr>
          <w:rFonts w:ascii="Times New Roman" w:hAnsi="Times New Roman" w:cs="Times New Roman"/>
          <w:color w:val="000000" w:themeColor="text1"/>
          <w:sz w:val="24"/>
          <w:szCs w:val="24"/>
        </w:rPr>
        <w:t xml:space="preserve"> </w:t>
      </w:r>
      <w:r w:rsidR="00933253">
        <w:rPr>
          <w:rFonts w:ascii="Times New Roman" w:hAnsi="Times New Roman" w:cs="Times New Roman"/>
          <w:color w:val="000000" w:themeColor="text1"/>
          <w:sz w:val="24"/>
          <w:szCs w:val="24"/>
        </w:rPr>
        <w:t>za isplatu plaće za razdoblje 12/2024</w:t>
      </w:r>
      <w:r w:rsidR="00DF2FE2">
        <w:rPr>
          <w:rFonts w:ascii="Times New Roman" w:hAnsi="Times New Roman" w:cs="Times New Roman"/>
          <w:color w:val="000000" w:themeColor="text1"/>
          <w:sz w:val="24"/>
          <w:szCs w:val="24"/>
        </w:rPr>
        <w:t>.</w:t>
      </w:r>
      <w:r w:rsidR="00933253">
        <w:rPr>
          <w:rFonts w:ascii="Times New Roman" w:hAnsi="Times New Roman" w:cs="Times New Roman"/>
          <w:color w:val="000000" w:themeColor="text1"/>
          <w:sz w:val="24"/>
          <w:szCs w:val="24"/>
        </w:rPr>
        <w:t xml:space="preserve"> do 05/2025. godine za pripravnicu u školi na radnom mjestu „Pedagoga“</w:t>
      </w:r>
      <w:r w:rsidR="00DF2FE2">
        <w:rPr>
          <w:rFonts w:ascii="Times New Roman" w:hAnsi="Times New Roman" w:cs="Times New Roman"/>
          <w:color w:val="000000" w:themeColor="text1"/>
          <w:sz w:val="24"/>
          <w:szCs w:val="24"/>
        </w:rPr>
        <w:t xml:space="preserve"> (13.286,32 </w:t>
      </w:r>
      <w:proofErr w:type="spellStart"/>
      <w:r w:rsidR="00DF2FE2">
        <w:rPr>
          <w:rFonts w:ascii="Times New Roman" w:hAnsi="Times New Roman" w:cs="Times New Roman"/>
          <w:color w:val="000000" w:themeColor="text1"/>
          <w:sz w:val="24"/>
          <w:szCs w:val="24"/>
        </w:rPr>
        <w:t>eur</w:t>
      </w:r>
      <w:proofErr w:type="spellEnd"/>
      <w:r w:rsidR="00DF2FE2">
        <w:rPr>
          <w:rFonts w:ascii="Times New Roman" w:hAnsi="Times New Roman" w:cs="Times New Roman"/>
          <w:color w:val="000000" w:themeColor="text1"/>
          <w:sz w:val="24"/>
          <w:szCs w:val="24"/>
        </w:rPr>
        <w:t>-a)</w:t>
      </w:r>
      <w:r w:rsidR="00933253">
        <w:rPr>
          <w:rFonts w:ascii="Times New Roman" w:hAnsi="Times New Roman" w:cs="Times New Roman"/>
          <w:color w:val="000000" w:themeColor="text1"/>
          <w:sz w:val="24"/>
          <w:szCs w:val="24"/>
        </w:rPr>
        <w:t xml:space="preserve">, te za nabavu </w:t>
      </w:r>
      <w:proofErr w:type="spellStart"/>
      <w:r w:rsidR="00933253">
        <w:rPr>
          <w:rFonts w:ascii="Times New Roman" w:hAnsi="Times New Roman" w:cs="Times New Roman"/>
          <w:color w:val="000000" w:themeColor="text1"/>
          <w:sz w:val="24"/>
          <w:szCs w:val="24"/>
        </w:rPr>
        <w:t>psihodijagnostičkih</w:t>
      </w:r>
      <w:proofErr w:type="spellEnd"/>
      <w:r w:rsidR="00DF2FE2">
        <w:rPr>
          <w:rFonts w:ascii="Times New Roman" w:hAnsi="Times New Roman" w:cs="Times New Roman"/>
          <w:color w:val="000000" w:themeColor="text1"/>
          <w:sz w:val="24"/>
          <w:szCs w:val="24"/>
        </w:rPr>
        <w:t xml:space="preserve"> testova u iznosu od u iznosu od 3.773,40 </w:t>
      </w:r>
      <w:proofErr w:type="spellStart"/>
      <w:r w:rsidR="00DF2FE2">
        <w:rPr>
          <w:rFonts w:ascii="Times New Roman" w:hAnsi="Times New Roman" w:cs="Times New Roman"/>
          <w:color w:val="000000" w:themeColor="text1"/>
          <w:sz w:val="24"/>
          <w:szCs w:val="24"/>
        </w:rPr>
        <w:t>eur</w:t>
      </w:r>
      <w:proofErr w:type="spellEnd"/>
      <w:r w:rsidR="00DF2FE2">
        <w:rPr>
          <w:rFonts w:ascii="Times New Roman" w:hAnsi="Times New Roman" w:cs="Times New Roman"/>
          <w:color w:val="000000" w:themeColor="text1"/>
          <w:sz w:val="24"/>
          <w:szCs w:val="24"/>
        </w:rPr>
        <w:t xml:space="preserve">-a. Ostatak viška će se iskoristiti u drugoj polovici godine za isplatu preostalih plaća za pripravnicu te za nabavu dostavnog vozila. </w:t>
      </w:r>
    </w:p>
    <w:p w14:paraId="30288662" w14:textId="3CD18C62" w:rsidR="00D67949" w:rsidRDefault="00D67949" w:rsidP="005E60D6">
      <w:pPr>
        <w:spacing w:line="276" w:lineRule="auto"/>
        <w:jc w:val="both"/>
        <w:rPr>
          <w:rFonts w:ascii="Times New Roman" w:hAnsi="Times New Roman" w:cs="Times New Roman"/>
          <w:color w:val="000000" w:themeColor="text1"/>
          <w:sz w:val="24"/>
          <w:szCs w:val="24"/>
        </w:rPr>
      </w:pPr>
    </w:p>
    <w:p w14:paraId="4ABE12D9" w14:textId="1D654D5A" w:rsidR="00FF4C1C" w:rsidRDefault="00FF4C1C" w:rsidP="005E60D6">
      <w:pPr>
        <w:spacing w:line="276" w:lineRule="auto"/>
        <w:jc w:val="both"/>
        <w:rPr>
          <w:rFonts w:ascii="Times New Roman" w:hAnsi="Times New Roman" w:cs="Times New Roman"/>
          <w:color w:val="000000" w:themeColor="text1"/>
          <w:sz w:val="24"/>
          <w:szCs w:val="24"/>
        </w:rPr>
      </w:pPr>
    </w:p>
    <w:p w14:paraId="525532B0" w14:textId="557F616E" w:rsidR="004A368C" w:rsidRDefault="004A368C" w:rsidP="005E60D6">
      <w:pPr>
        <w:spacing w:line="276" w:lineRule="auto"/>
        <w:jc w:val="both"/>
        <w:rPr>
          <w:rFonts w:ascii="Times New Roman" w:hAnsi="Times New Roman" w:cs="Times New Roman"/>
          <w:color w:val="000000" w:themeColor="text1"/>
          <w:sz w:val="24"/>
          <w:szCs w:val="24"/>
        </w:rPr>
      </w:pPr>
    </w:p>
    <w:p w14:paraId="12C99B32" w14:textId="5B5385A9" w:rsidR="00DF2FE2" w:rsidRDefault="00DF2FE2" w:rsidP="005E60D6">
      <w:pPr>
        <w:spacing w:line="276" w:lineRule="auto"/>
        <w:jc w:val="both"/>
        <w:rPr>
          <w:rFonts w:ascii="Times New Roman" w:hAnsi="Times New Roman" w:cs="Times New Roman"/>
          <w:color w:val="000000" w:themeColor="text1"/>
          <w:sz w:val="24"/>
          <w:szCs w:val="24"/>
        </w:rPr>
      </w:pPr>
    </w:p>
    <w:p w14:paraId="2E3B7C96" w14:textId="3B275851" w:rsidR="00DF2FE2" w:rsidRDefault="00DF2FE2" w:rsidP="005E60D6">
      <w:pPr>
        <w:spacing w:line="276" w:lineRule="auto"/>
        <w:jc w:val="both"/>
        <w:rPr>
          <w:rFonts w:ascii="Times New Roman" w:hAnsi="Times New Roman" w:cs="Times New Roman"/>
          <w:color w:val="000000" w:themeColor="text1"/>
          <w:sz w:val="24"/>
          <w:szCs w:val="24"/>
        </w:rPr>
      </w:pPr>
    </w:p>
    <w:p w14:paraId="6F73DC63" w14:textId="4ADAAE50" w:rsidR="00DF2FE2" w:rsidRDefault="00DF2FE2" w:rsidP="005E60D6">
      <w:pPr>
        <w:spacing w:line="276" w:lineRule="auto"/>
        <w:jc w:val="both"/>
        <w:rPr>
          <w:rFonts w:ascii="Times New Roman" w:hAnsi="Times New Roman" w:cs="Times New Roman"/>
          <w:color w:val="000000" w:themeColor="text1"/>
          <w:sz w:val="24"/>
          <w:szCs w:val="24"/>
        </w:rPr>
      </w:pPr>
    </w:p>
    <w:p w14:paraId="425DFFB7" w14:textId="2B27E25A" w:rsidR="00DF2FE2" w:rsidRDefault="00DF2FE2" w:rsidP="005E60D6">
      <w:pPr>
        <w:spacing w:line="276" w:lineRule="auto"/>
        <w:jc w:val="both"/>
        <w:rPr>
          <w:rFonts w:ascii="Times New Roman" w:hAnsi="Times New Roman" w:cs="Times New Roman"/>
          <w:color w:val="000000" w:themeColor="text1"/>
          <w:sz w:val="24"/>
          <w:szCs w:val="24"/>
        </w:rPr>
      </w:pPr>
    </w:p>
    <w:p w14:paraId="34236C7D" w14:textId="77777777" w:rsidR="00DF2FE2" w:rsidRDefault="00DF2FE2" w:rsidP="005E60D6">
      <w:pPr>
        <w:spacing w:line="276" w:lineRule="auto"/>
        <w:jc w:val="both"/>
        <w:rPr>
          <w:rFonts w:ascii="Times New Roman" w:hAnsi="Times New Roman" w:cs="Times New Roman"/>
          <w:color w:val="000000" w:themeColor="text1"/>
          <w:sz w:val="24"/>
          <w:szCs w:val="24"/>
        </w:rPr>
      </w:pPr>
    </w:p>
    <w:p w14:paraId="2A661A44" w14:textId="77777777" w:rsidR="00FF4C1C" w:rsidRDefault="00FF4C1C" w:rsidP="005E60D6">
      <w:pPr>
        <w:spacing w:line="276" w:lineRule="auto"/>
        <w:jc w:val="both"/>
        <w:rPr>
          <w:rFonts w:ascii="Times New Roman" w:hAnsi="Times New Roman" w:cs="Times New Roman"/>
          <w:color w:val="000000" w:themeColor="text1"/>
          <w:sz w:val="24"/>
          <w:szCs w:val="24"/>
        </w:rPr>
      </w:pPr>
    </w:p>
    <w:p w14:paraId="1A72E5DE" w14:textId="21D89671" w:rsidR="005E60D6" w:rsidRPr="005E60D6" w:rsidRDefault="005E60D6" w:rsidP="005E60D6">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5E60D6">
        <w:rPr>
          <w:rFonts w:ascii="Times New Roman" w:hAnsi="Times New Roman" w:cs="Times New Roman"/>
          <w:color w:val="000000" w:themeColor="text1"/>
          <w:sz w:val="24"/>
          <w:szCs w:val="24"/>
          <w:u w:val="single"/>
        </w:rPr>
        <w:lastRenderedPageBreak/>
        <w:t>Račun prihoda i rashoda prema ekonomskoj klasifikaciji</w:t>
      </w:r>
    </w:p>
    <w:p w14:paraId="2CA006C8" w14:textId="44E8FDFD" w:rsidR="00BA243D" w:rsidRDefault="000F480B" w:rsidP="00B515B0">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Ukupni </w:t>
      </w:r>
      <w:r w:rsidRPr="005E60D6">
        <w:rPr>
          <w:rFonts w:ascii="Times New Roman" w:hAnsi="Times New Roman" w:cs="Times New Roman"/>
          <w:color w:val="000000" w:themeColor="text1"/>
          <w:sz w:val="24"/>
          <w:szCs w:val="24"/>
        </w:rPr>
        <w:t>pri</w:t>
      </w:r>
      <w:r w:rsidR="0069048B" w:rsidRPr="005E60D6">
        <w:rPr>
          <w:rFonts w:ascii="Times New Roman" w:hAnsi="Times New Roman" w:cs="Times New Roman"/>
          <w:color w:val="000000" w:themeColor="text1"/>
          <w:sz w:val="24"/>
          <w:szCs w:val="24"/>
        </w:rPr>
        <w:t>hodi</w:t>
      </w:r>
      <w:r w:rsidR="0069048B" w:rsidRPr="00861596">
        <w:rPr>
          <w:rFonts w:ascii="Times New Roman" w:hAnsi="Times New Roman" w:cs="Times New Roman"/>
          <w:color w:val="000000" w:themeColor="text1"/>
          <w:sz w:val="24"/>
          <w:szCs w:val="24"/>
        </w:rPr>
        <w:t xml:space="preserve"> </w:t>
      </w:r>
      <w:r w:rsidR="004A368C">
        <w:rPr>
          <w:rFonts w:ascii="Times New Roman" w:hAnsi="Times New Roman" w:cs="Times New Roman"/>
          <w:color w:val="000000" w:themeColor="text1"/>
          <w:sz w:val="24"/>
          <w:szCs w:val="24"/>
        </w:rPr>
        <w:t>š</w:t>
      </w:r>
      <w:r w:rsidR="005E60D6">
        <w:rPr>
          <w:rFonts w:ascii="Times New Roman" w:hAnsi="Times New Roman" w:cs="Times New Roman"/>
          <w:color w:val="000000" w:themeColor="text1"/>
          <w:sz w:val="24"/>
          <w:szCs w:val="24"/>
        </w:rPr>
        <w:t>kole</w:t>
      </w:r>
      <w:r w:rsidR="0069048B" w:rsidRPr="00861596">
        <w:rPr>
          <w:rFonts w:ascii="Times New Roman" w:hAnsi="Times New Roman" w:cs="Times New Roman"/>
          <w:color w:val="000000" w:themeColor="text1"/>
          <w:sz w:val="24"/>
          <w:szCs w:val="24"/>
        </w:rPr>
        <w:t xml:space="preserve"> sastoje se od prihoda p</w:t>
      </w:r>
      <w:r w:rsidR="00D433B4">
        <w:rPr>
          <w:rFonts w:ascii="Times New Roman" w:hAnsi="Times New Roman" w:cs="Times New Roman"/>
          <w:color w:val="000000" w:themeColor="text1"/>
          <w:sz w:val="24"/>
          <w:szCs w:val="24"/>
        </w:rPr>
        <w:t>oslovanja</w:t>
      </w:r>
      <w:r w:rsidR="005E60D6">
        <w:rPr>
          <w:rFonts w:ascii="Times New Roman" w:hAnsi="Times New Roman" w:cs="Times New Roman"/>
          <w:color w:val="000000" w:themeColor="text1"/>
          <w:sz w:val="24"/>
          <w:szCs w:val="24"/>
        </w:rPr>
        <w:t xml:space="preserve"> </w:t>
      </w:r>
      <w:r w:rsidR="00177A03">
        <w:rPr>
          <w:rFonts w:ascii="Times New Roman" w:hAnsi="Times New Roman" w:cs="Times New Roman"/>
          <w:color w:val="000000" w:themeColor="text1"/>
          <w:sz w:val="24"/>
          <w:szCs w:val="24"/>
        </w:rPr>
        <w:t>i prenesenog rezultata, te su</w:t>
      </w:r>
      <w:r w:rsidR="005E60D6">
        <w:rPr>
          <w:rFonts w:ascii="Times New Roman" w:hAnsi="Times New Roman" w:cs="Times New Roman"/>
          <w:color w:val="000000" w:themeColor="text1"/>
          <w:sz w:val="24"/>
          <w:szCs w:val="24"/>
        </w:rPr>
        <w:t xml:space="preserve"> </w:t>
      </w:r>
      <w:r w:rsidR="002F65BD">
        <w:rPr>
          <w:rFonts w:ascii="Times New Roman" w:hAnsi="Times New Roman" w:cs="Times New Roman"/>
          <w:color w:val="000000" w:themeColor="text1"/>
          <w:sz w:val="24"/>
          <w:szCs w:val="24"/>
        </w:rPr>
        <w:t>10</w:t>
      </w:r>
      <w:r w:rsidR="005E60D6">
        <w:rPr>
          <w:rFonts w:ascii="Times New Roman" w:hAnsi="Times New Roman" w:cs="Times New Roman"/>
          <w:color w:val="000000" w:themeColor="text1"/>
          <w:sz w:val="24"/>
          <w:szCs w:val="24"/>
        </w:rPr>
        <w:t>% v</w:t>
      </w:r>
      <w:r w:rsidR="007459AF">
        <w:rPr>
          <w:rFonts w:ascii="Times New Roman" w:hAnsi="Times New Roman" w:cs="Times New Roman"/>
          <w:color w:val="000000" w:themeColor="text1"/>
          <w:sz w:val="24"/>
          <w:szCs w:val="24"/>
        </w:rPr>
        <w:t xml:space="preserve">eći nego u istom razdoblju prethodne godine, a u odnosu na Financijski plan za </w:t>
      </w:r>
      <w:r w:rsidR="00BC0314">
        <w:rPr>
          <w:rFonts w:ascii="Times New Roman" w:hAnsi="Times New Roman" w:cs="Times New Roman"/>
          <w:color w:val="000000" w:themeColor="text1"/>
          <w:sz w:val="24"/>
          <w:szCs w:val="24"/>
        </w:rPr>
        <w:t>202</w:t>
      </w:r>
      <w:r w:rsidR="002F65BD">
        <w:rPr>
          <w:rFonts w:ascii="Times New Roman" w:hAnsi="Times New Roman" w:cs="Times New Roman"/>
          <w:color w:val="000000" w:themeColor="text1"/>
          <w:sz w:val="24"/>
          <w:szCs w:val="24"/>
        </w:rPr>
        <w:t>5</w:t>
      </w:r>
      <w:r w:rsidR="004A368C">
        <w:rPr>
          <w:rFonts w:ascii="Times New Roman" w:hAnsi="Times New Roman" w:cs="Times New Roman"/>
          <w:color w:val="000000" w:themeColor="text1"/>
          <w:sz w:val="24"/>
          <w:szCs w:val="24"/>
        </w:rPr>
        <w:t>. izvršeni su onako kako je financijskim planom i predviđeno</w:t>
      </w:r>
      <w:r w:rsidR="002F65BD">
        <w:rPr>
          <w:rFonts w:ascii="Times New Roman" w:hAnsi="Times New Roman" w:cs="Times New Roman"/>
          <w:color w:val="000000" w:themeColor="text1"/>
          <w:sz w:val="24"/>
          <w:szCs w:val="24"/>
        </w:rPr>
        <w:t>, odnosno na 50% financijskog plana</w:t>
      </w:r>
      <w:r w:rsidR="004A368C">
        <w:rPr>
          <w:rFonts w:ascii="Times New Roman" w:hAnsi="Times New Roman" w:cs="Times New Roman"/>
          <w:color w:val="000000" w:themeColor="text1"/>
          <w:sz w:val="24"/>
          <w:szCs w:val="24"/>
        </w:rPr>
        <w:t xml:space="preserve">. </w:t>
      </w:r>
      <w:r w:rsidR="00BA243D">
        <w:rPr>
          <w:rFonts w:ascii="Times New Roman" w:hAnsi="Times New Roman" w:cs="Times New Roman"/>
          <w:color w:val="000000" w:themeColor="text1"/>
          <w:sz w:val="24"/>
          <w:szCs w:val="24"/>
        </w:rPr>
        <w:t xml:space="preserve">Promatra li se izvršenje plana na razini podskupine može se izdvojiti nekoliko prihoda kojima se škola financira: </w:t>
      </w:r>
    </w:p>
    <w:p w14:paraId="77AD5999" w14:textId="7E7139D0" w:rsidR="00BA243D" w:rsidRPr="00E54B7D" w:rsidRDefault="00BA243D" w:rsidP="00E54B7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636 Pomoći proračunskim korisnicima iz proračuna koji im nije nadležan </w:t>
      </w:r>
      <w:r w:rsidRPr="00BA243D">
        <w:rPr>
          <w:rFonts w:ascii="Times New Roman" w:hAnsi="Times New Roman" w:cs="Times New Roman"/>
          <w:color w:val="000000" w:themeColor="text1"/>
          <w:sz w:val="24"/>
          <w:szCs w:val="24"/>
        </w:rPr>
        <w:t xml:space="preserve">odnosi se na prihode </w:t>
      </w:r>
      <w:r>
        <w:rPr>
          <w:rFonts w:ascii="Times New Roman" w:hAnsi="Times New Roman" w:cs="Times New Roman"/>
          <w:color w:val="000000" w:themeColor="text1"/>
          <w:sz w:val="24"/>
          <w:szCs w:val="24"/>
        </w:rPr>
        <w:t>iz Ministarstva znanosti i obrazovanja za plaće i materijalna prava zaposl</w:t>
      </w:r>
      <w:r w:rsidR="007D1268">
        <w:rPr>
          <w:rFonts w:ascii="Times New Roman" w:hAnsi="Times New Roman" w:cs="Times New Roman"/>
          <w:color w:val="000000" w:themeColor="text1"/>
          <w:sz w:val="24"/>
          <w:szCs w:val="24"/>
        </w:rPr>
        <w:t>e</w:t>
      </w:r>
      <w:r w:rsidR="00E54B7D">
        <w:rPr>
          <w:rFonts w:ascii="Times New Roman" w:hAnsi="Times New Roman" w:cs="Times New Roman"/>
          <w:color w:val="000000" w:themeColor="text1"/>
          <w:sz w:val="24"/>
          <w:szCs w:val="24"/>
        </w:rPr>
        <w:t xml:space="preserve">nih, </w:t>
      </w:r>
      <w:r w:rsidR="00BC0314">
        <w:rPr>
          <w:rFonts w:ascii="Times New Roman" w:hAnsi="Times New Roman" w:cs="Times New Roman"/>
          <w:color w:val="000000" w:themeColor="text1"/>
          <w:sz w:val="24"/>
          <w:szCs w:val="24"/>
        </w:rPr>
        <w:t>ostale prihode iz Ministarstva (financiranje udžbenika za učenike, nabava lektire, fi</w:t>
      </w:r>
      <w:r w:rsidR="00E54B7D">
        <w:rPr>
          <w:rFonts w:ascii="Times New Roman" w:hAnsi="Times New Roman" w:cs="Times New Roman"/>
          <w:color w:val="000000" w:themeColor="text1"/>
          <w:sz w:val="24"/>
          <w:szCs w:val="24"/>
        </w:rPr>
        <w:t xml:space="preserve">nanciranje učeničke prehrane, </w:t>
      </w:r>
      <w:r w:rsidR="00BC0314">
        <w:rPr>
          <w:rFonts w:ascii="Times New Roman" w:hAnsi="Times New Roman" w:cs="Times New Roman"/>
          <w:color w:val="000000" w:themeColor="text1"/>
          <w:sz w:val="24"/>
          <w:szCs w:val="24"/>
        </w:rPr>
        <w:t>financiranje opskrbe školskih ustanova besplatnim zalihama menstrualnih higijenskih potrepština</w:t>
      </w:r>
      <w:r w:rsidR="004A368C">
        <w:rPr>
          <w:rFonts w:ascii="Times New Roman" w:hAnsi="Times New Roman" w:cs="Times New Roman"/>
          <w:color w:val="000000" w:themeColor="text1"/>
          <w:sz w:val="24"/>
          <w:szCs w:val="24"/>
        </w:rPr>
        <w:t xml:space="preserve">, </w:t>
      </w:r>
      <w:r w:rsidR="00E54B7D">
        <w:rPr>
          <w:rFonts w:ascii="Times New Roman" w:hAnsi="Times New Roman" w:cs="Times New Roman"/>
          <w:color w:val="000000" w:themeColor="text1"/>
          <w:sz w:val="24"/>
          <w:szCs w:val="24"/>
        </w:rPr>
        <w:t>financiranje nabave mater</w:t>
      </w:r>
      <w:r w:rsidR="002F65BD">
        <w:rPr>
          <w:rFonts w:ascii="Times New Roman" w:hAnsi="Times New Roman" w:cs="Times New Roman"/>
          <w:color w:val="000000" w:themeColor="text1"/>
          <w:sz w:val="24"/>
          <w:szCs w:val="24"/>
        </w:rPr>
        <w:t>ijala za rad školskog psihologa</w:t>
      </w:r>
      <w:r w:rsidR="00E54B7D">
        <w:rPr>
          <w:rFonts w:ascii="Times New Roman" w:hAnsi="Times New Roman" w:cs="Times New Roman"/>
          <w:color w:val="000000" w:themeColor="text1"/>
          <w:sz w:val="24"/>
          <w:szCs w:val="24"/>
        </w:rPr>
        <w:t>.</w:t>
      </w:r>
      <w:r w:rsidR="00B373B6" w:rsidRPr="00E54B7D">
        <w:rPr>
          <w:rFonts w:ascii="Times New Roman" w:hAnsi="Times New Roman" w:cs="Times New Roman"/>
          <w:color w:val="000000" w:themeColor="text1"/>
          <w:sz w:val="24"/>
          <w:szCs w:val="24"/>
        </w:rPr>
        <w:t xml:space="preserve"> P</w:t>
      </w:r>
      <w:r w:rsidR="000A0083" w:rsidRPr="00E54B7D">
        <w:rPr>
          <w:rFonts w:ascii="Times New Roman" w:hAnsi="Times New Roman" w:cs="Times New Roman"/>
          <w:color w:val="000000" w:themeColor="text1"/>
          <w:sz w:val="24"/>
          <w:szCs w:val="24"/>
        </w:rPr>
        <w:t xml:space="preserve">omoći </w:t>
      </w:r>
      <w:r w:rsidR="00B373B6" w:rsidRPr="00E54B7D">
        <w:rPr>
          <w:rFonts w:ascii="Times New Roman" w:hAnsi="Times New Roman" w:cs="Times New Roman"/>
          <w:color w:val="000000" w:themeColor="text1"/>
          <w:sz w:val="24"/>
          <w:szCs w:val="24"/>
        </w:rPr>
        <w:t>su izvršene</w:t>
      </w:r>
      <w:r w:rsidR="000A0083" w:rsidRPr="00E54B7D">
        <w:rPr>
          <w:rFonts w:ascii="Times New Roman" w:hAnsi="Times New Roman" w:cs="Times New Roman"/>
          <w:color w:val="000000" w:themeColor="text1"/>
          <w:sz w:val="24"/>
          <w:szCs w:val="24"/>
        </w:rPr>
        <w:t xml:space="preserve"> </w:t>
      </w:r>
      <w:r w:rsidR="002F65BD">
        <w:rPr>
          <w:rFonts w:ascii="Times New Roman" w:hAnsi="Times New Roman" w:cs="Times New Roman"/>
          <w:color w:val="000000" w:themeColor="text1"/>
          <w:sz w:val="24"/>
          <w:szCs w:val="24"/>
        </w:rPr>
        <w:t>8</w:t>
      </w:r>
      <w:r w:rsidR="000A0083" w:rsidRPr="00E54B7D">
        <w:rPr>
          <w:rFonts w:ascii="Times New Roman" w:hAnsi="Times New Roman" w:cs="Times New Roman"/>
          <w:color w:val="000000" w:themeColor="text1"/>
          <w:sz w:val="24"/>
          <w:szCs w:val="24"/>
        </w:rPr>
        <w:t xml:space="preserve">% više </w:t>
      </w:r>
      <w:r w:rsidR="00177A03" w:rsidRPr="00E54B7D">
        <w:rPr>
          <w:rFonts w:ascii="Times New Roman" w:hAnsi="Times New Roman" w:cs="Times New Roman"/>
          <w:color w:val="000000" w:themeColor="text1"/>
          <w:sz w:val="24"/>
          <w:szCs w:val="24"/>
        </w:rPr>
        <w:t xml:space="preserve">u odnosu na </w:t>
      </w:r>
      <w:r w:rsidR="00BC0314" w:rsidRPr="00E54B7D">
        <w:rPr>
          <w:rFonts w:ascii="Times New Roman" w:hAnsi="Times New Roman" w:cs="Times New Roman"/>
          <w:color w:val="000000" w:themeColor="text1"/>
          <w:sz w:val="24"/>
          <w:szCs w:val="24"/>
        </w:rPr>
        <w:t>isti period prošle godine</w:t>
      </w:r>
      <w:r w:rsidR="00B373B6" w:rsidRPr="00E54B7D">
        <w:rPr>
          <w:rFonts w:ascii="Times New Roman" w:hAnsi="Times New Roman" w:cs="Times New Roman"/>
          <w:color w:val="000000" w:themeColor="text1"/>
          <w:sz w:val="24"/>
          <w:szCs w:val="24"/>
        </w:rPr>
        <w:t>.</w:t>
      </w:r>
      <w:r w:rsidR="00177A03" w:rsidRPr="00E54B7D">
        <w:rPr>
          <w:rFonts w:ascii="Times New Roman" w:hAnsi="Times New Roman" w:cs="Times New Roman"/>
          <w:color w:val="000000" w:themeColor="text1"/>
          <w:sz w:val="24"/>
          <w:szCs w:val="24"/>
        </w:rPr>
        <w:t xml:space="preserve"> Razlog porasta je </w:t>
      </w:r>
      <w:r w:rsidR="000A0083" w:rsidRPr="00E54B7D">
        <w:rPr>
          <w:rFonts w:ascii="Times New Roman" w:hAnsi="Times New Roman" w:cs="Times New Roman"/>
          <w:color w:val="000000" w:themeColor="text1"/>
          <w:sz w:val="24"/>
          <w:szCs w:val="24"/>
        </w:rPr>
        <w:t xml:space="preserve">rast </w:t>
      </w:r>
      <w:r w:rsidR="00177A03" w:rsidRPr="00E54B7D">
        <w:rPr>
          <w:rFonts w:ascii="Times New Roman" w:hAnsi="Times New Roman" w:cs="Times New Roman"/>
          <w:color w:val="000000" w:themeColor="text1"/>
          <w:sz w:val="24"/>
          <w:szCs w:val="24"/>
        </w:rPr>
        <w:t xml:space="preserve">plaća zaposlenih u školi </w:t>
      </w:r>
      <w:r w:rsidR="002F65BD">
        <w:rPr>
          <w:rFonts w:ascii="Times New Roman" w:hAnsi="Times New Roman" w:cs="Times New Roman"/>
          <w:color w:val="000000" w:themeColor="text1"/>
          <w:sz w:val="24"/>
          <w:szCs w:val="24"/>
        </w:rPr>
        <w:t xml:space="preserve">zbog povećanja osnovice za izračun plaće s početkom primjene od veljače 2025. godine. (osnovica je povećana za 3%, sa dotadašnjih 947,18 na 975,60 </w:t>
      </w:r>
      <w:proofErr w:type="spellStart"/>
      <w:r w:rsidR="002F65BD">
        <w:rPr>
          <w:rFonts w:ascii="Times New Roman" w:hAnsi="Times New Roman" w:cs="Times New Roman"/>
          <w:color w:val="000000" w:themeColor="text1"/>
          <w:sz w:val="24"/>
          <w:szCs w:val="24"/>
        </w:rPr>
        <w:t>eur</w:t>
      </w:r>
      <w:proofErr w:type="spellEnd"/>
      <w:r w:rsidR="002F65BD">
        <w:rPr>
          <w:rFonts w:ascii="Times New Roman" w:hAnsi="Times New Roman" w:cs="Times New Roman"/>
          <w:color w:val="000000" w:themeColor="text1"/>
          <w:sz w:val="24"/>
          <w:szCs w:val="24"/>
        </w:rPr>
        <w:t xml:space="preserve">). </w:t>
      </w:r>
      <w:r w:rsidR="00CA7C42" w:rsidRPr="00E54B7D">
        <w:rPr>
          <w:rFonts w:ascii="Times New Roman" w:hAnsi="Times New Roman" w:cs="Times New Roman"/>
          <w:color w:val="000000" w:themeColor="text1"/>
          <w:sz w:val="24"/>
          <w:szCs w:val="24"/>
        </w:rPr>
        <w:t>Što se tiče izvršenja u od</w:t>
      </w:r>
      <w:r w:rsidR="00BA5252" w:rsidRPr="00E54B7D">
        <w:rPr>
          <w:rFonts w:ascii="Times New Roman" w:hAnsi="Times New Roman" w:cs="Times New Roman"/>
          <w:color w:val="000000" w:themeColor="text1"/>
          <w:sz w:val="24"/>
          <w:szCs w:val="24"/>
        </w:rPr>
        <w:t>nosu na financijski plan za 202</w:t>
      </w:r>
      <w:r w:rsidR="002F65BD">
        <w:rPr>
          <w:rFonts w:ascii="Times New Roman" w:hAnsi="Times New Roman" w:cs="Times New Roman"/>
          <w:color w:val="000000" w:themeColor="text1"/>
          <w:sz w:val="24"/>
          <w:szCs w:val="24"/>
        </w:rPr>
        <w:t>5</w:t>
      </w:r>
      <w:r w:rsidR="00BA5252" w:rsidRPr="00E54B7D">
        <w:rPr>
          <w:rFonts w:ascii="Times New Roman" w:hAnsi="Times New Roman" w:cs="Times New Roman"/>
          <w:color w:val="000000" w:themeColor="text1"/>
          <w:sz w:val="24"/>
          <w:szCs w:val="24"/>
        </w:rPr>
        <w:t>. prihodi</w:t>
      </w:r>
      <w:r w:rsidR="00574D71">
        <w:rPr>
          <w:rFonts w:ascii="Times New Roman" w:hAnsi="Times New Roman" w:cs="Times New Roman"/>
          <w:color w:val="000000" w:themeColor="text1"/>
          <w:sz w:val="24"/>
          <w:szCs w:val="24"/>
        </w:rPr>
        <w:t xml:space="preserve"> su izvršeni </w:t>
      </w:r>
      <w:r w:rsidR="002F65BD">
        <w:rPr>
          <w:rFonts w:ascii="Times New Roman" w:hAnsi="Times New Roman" w:cs="Times New Roman"/>
          <w:color w:val="000000" w:themeColor="text1"/>
          <w:sz w:val="24"/>
          <w:szCs w:val="24"/>
        </w:rPr>
        <w:t>50</w:t>
      </w:r>
      <w:r w:rsidR="00CA7C42" w:rsidRPr="00E54B7D">
        <w:rPr>
          <w:rFonts w:ascii="Times New Roman" w:hAnsi="Times New Roman" w:cs="Times New Roman"/>
          <w:color w:val="000000" w:themeColor="text1"/>
          <w:sz w:val="24"/>
          <w:szCs w:val="24"/>
        </w:rPr>
        <w:t>%</w:t>
      </w:r>
      <w:r w:rsidR="002F65BD">
        <w:rPr>
          <w:rFonts w:ascii="Times New Roman" w:hAnsi="Times New Roman" w:cs="Times New Roman"/>
          <w:color w:val="000000" w:themeColor="text1"/>
          <w:sz w:val="24"/>
          <w:szCs w:val="24"/>
        </w:rPr>
        <w:t>, odnosno u skladu s promatranim razdobljem</w:t>
      </w:r>
      <w:r w:rsidR="00CA7C42" w:rsidRPr="00E54B7D">
        <w:rPr>
          <w:rFonts w:ascii="Times New Roman" w:hAnsi="Times New Roman" w:cs="Times New Roman"/>
          <w:color w:val="000000" w:themeColor="text1"/>
          <w:sz w:val="24"/>
          <w:szCs w:val="24"/>
        </w:rPr>
        <w:t>.</w:t>
      </w:r>
    </w:p>
    <w:p w14:paraId="3190820D" w14:textId="2278BE49" w:rsidR="00177A03" w:rsidRDefault="00177A03"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634 Pomoći od izvanproračunskih korisnika </w:t>
      </w:r>
      <w:r w:rsidRPr="00E9504C">
        <w:rPr>
          <w:rFonts w:ascii="Times New Roman" w:hAnsi="Times New Roman" w:cs="Times New Roman"/>
          <w:color w:val="000000" w:themeColor="text1"/>
          <w:sz w:val="24"/>
          <w:szCs w:val="24"/>
        </w:rPr>
        <w:t>odnosi se na prihode ostvarene za bruto plaće i naknade za pripravništvo.</w:t>
      </w:r>
      <w:r w:rsidR="00340E6A">
        <w:rPr>
          <w:rFonts w:ascii="Times New Roman" w:hAnsi="Times New Roman" w:cs="Times New Roman"/>
          <w:color w:val="000000" w:themeColor="text1"/>
          <w:sz w:val="24"/>
          <w:szCs w:val="24"/>
        </w:rPr>
        <w:t xml:space="preserve"> Za 2025. godinu nisu planirani prihodi na toj stavci.</w:t>
      </w:r>
      <w:r w:rsidRPr="00E9504C">
        <w:rPr>
          <w:rFonts w:ascii="Times New Roman" w:hAnsi="Times New Roman" w:cs="Times New Roman"/>
          <w:color w:val="000000" w:themeColor="text1"/>
          <w:sz w:val="24"/>
          <w:szCs w:val="24"/>
        </w:rPr>
        <w:t xml:space="preserve"> </w:t>
      </w:r>
      <w:r w:rsidR="00E9504C" w:rsidRPr="00E9504C">
        <w:rPr>
          <w:rFonts w:ascii="Times New Roman" w:hAnsi="Times New Roman" w:cs="Times New Roman"/>
          <w:color w:val="000000" w:themeColor="text1"/>
          <w:sz w:val="24"/>
          <w:szCs w:val="24"/>
        </w:rPr>
        <w:t xml:space="preserve">Škola </w:t>
      </w:r>
      <w:r w:rsidR="00574D71">
        <w:rPr>
          <w:rFonts w:ascii="Times New Roman" w:hAnsi="Times New Roman" w:cs="Times New Roman"/>
          <w:color w:val="000000" w:themeColor="text1"/>
          <w:sz w:val="24"/>
          <w:szCs w:val="24"/>
        </w:rPr>
        <w:t>od studenog 2024. godine ima zaposlenu jednu pripravni</w:t>
      </w:r>
      <w:r w:rsidR="00340E6A">
        <w:rPr>
          <w:rFonts w:ascii="Times New Roman" w:hAnsi="Times New Roman" w:cs="Times New Roman"/>
          <w:color w:val="000000" w:themeColor="text1"/>
          <w:sz w:val="24"/>
          <w:szCs w:val="24"/>
        </w:rPr>
        <w:t>cu na radnom mjestu „Pedagoga“ te je prihode po toj osnovi ostvarila u drugoj polovici 2024. godine.</w:t>
      </w:r>
    </w:p>
    <w:p w14:paraId="718F86C9" w14:textId="77EBD58C" w:rsidR="001C1238" w:rsidRPr="00123EEE" w:rsidRDefault="001C1238" w:rsidP="00123EEE">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639 Prijenosi između proračunskih korisnika istog proračuna </w:t>
      </w:r>
      <w:r w:rsidRPr="001C1238">
        <w:rPr>
          <w:rFonts w:ascii="Times New Roman" w:hAnsi="Times New Roman" w:cs="Times New Roman"/>
          <w:color w:val="000000" w:themeColor="text1"/>
          <w:sz w:val="24"/>
          <w:szCs w:val="24"/>
        </w:rPr>
        <w:t>odnose se na sredstva projekata</w:t>
      </w:r>
      <w:r w:rsidR="00123EEE">
        <w:rPr>
          <w:rFonts w:ascii="Times New Roman" w:hAnsi="Times New Roman" w:cs="Times New Roman"/>
          <w:color w:val="000000" w:themeColor="text1"/>
          <w:sz w:val="24"/>
          <w:szCs w:val="24"/>
        </w:rPr>
        <w:t>:</w:t>
      </w:r>
      <w:r w:rsidR="00574D71">
        <w:rPr>
          <w:rFonts w:ascii="Times New Roman" w:hAnsi="Times New Roman" w:cs="Times New Roman"/>
          <w:color w:val="000000" w:themeColor="text1"/>
          <w:sz w:val="24"/>
          <w:szCs w:val="24"/>
        </w:rPr>
        <w:t xml:space="preserve"> „Školska shema“,</w:t>
      </w:r>
      <w:r w:rsidRPr="001C1238">
        <w:rPr>
          <w:rFonts w:ascii="Times New Roman" w:hAnsi="Times New Roman" w:cs="Times New Roman"/>
          <w:color w:val="000000" w:themeColor="text1"/>
          <w:sz w:val="24"/>
          <w:szCs w:val="24"/>
        </w:rPr>
        <w:t xml:space="preserve"> „Medni dan“</w:t>
      </w:r>
      <w:r w:rsidR="00BA5252">
        <w:rPr>
          <w:rFonts w:ascii="Times New Roman" w:hAnsi="Times New Roman" w:cs="Times New Roman"/>
          <w:color w:val="000000" w:themeColor="text1"/>
          <w:sz w:val="24"/>
          <w:szCs w:val="24"/>
        </w:rPr>
        <w:t>, te projekt „S osmjehom u školu</w:t>
      </w:r>
      <w:r w:rsidR="00340E6A">
        <w:rPr>
          <w:rFonts w:ascii="Times New Roman" w:hAnsi="Times New Roman" w:cs="Times New Roman"/>
          <w:color w:val="000000" w:themeColor="text1"/>
          <w:sz w:val="24"/>
          <w:szCs w:val="24"/>
        </w:rPr>
        <w:t xml:space="preserve"> 7“.  Prihodi su izvršeni 60% više nego prethodne godine, a razlog povećanja u odnosu na isto razdoblje prethodne godine je povećanje plaće za djelatnike u sklopu projekta „S osmjehom u školu 7“, odnosno pomoćnika u nastavi (visina bruto plaće za pomoćnike u nastavi je u šk. godini 2023./2024. iznosila 500,00 </w:t>
      </w:r>
      <w:proofErr w:type="spellStart"/>
      <w:r w:rsidR="00340E6A">
        <w:rPr>
          <w:rFonts w:ascii="Times New Roman" w:hAnsi="Times New Roman" w:cs="Times New Roman"/>
          <w:color w:val="000000" w:themeColor="text1"/>
          <w:sz w:val="24"/>
          <w:szCs w:val="24"/>
        </w:rPr>
        <w:t>eur</w:t>
      </w:r>
      <w:proofErr w:type="spellEnd"/>
      <w:r w:rsidR="00340E6A">
        <w:rPr>
          <w:rFonts w:ascii="Times New Roman" w:hAnsi="Times New Roman" w:cs="Times New Roman"/>
          <w:color w:val="000000" w:themeColor="text1"/>
          <w:sz w:val="24"/>
          <w:szCs w:val="24"/>
        </w:rPr>
        <w:t xml:space="preserve"> mjesečno; dok u šk. godini 2024./2025. mjesečni iznos bruto plaće u prosjeku iznosi 945,00 </w:t>
      </w:r>
      <w:proofErr w:type="spellStart"/>
      <w:r w:rsidR="00340E6A">
        <w:rPr>
          <w:rFonts w:ascii="Times New Roman" w:hAnsi="Times New Roman" w:cs="Times New Roman"/>
          <w:color w:val="000000" w:themeColor="text1"/>
          <w:sz w:val="24"/>
          <w:szCs w:val="24"/>
        </w:rPr>
        <w:t>eur</w:t>
      </w:r>
      <w:proofErr w:type="spellEnd"/>
      <w:r w:rsidR="00340E6A">
        <w:rPr>
          <w:rFonts w:ascii="Times New Roman" w:hAnsi="Times New Roman" w:cs="Times New Roman"/>
          <w:color w:val="000000" w:themeColor="text1"/>
          <w:sz w:val="24"/>
          <w:szCs w:val="24"/>
        </w:rPr>
        <w:t xml:space="preserve">-a). Škola kao i prethodne godine ima zaposlenu jednu djelatnicu na tom radnom mjestu. </w:t>
      </w:r>
    </w:p>
    <w:p w14:paraId="79FBCFFE" w14:textId="67B71985"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Podskupina 65</w:t>
      </w:r>
      <w:r w:rsidR="00B57974">
        <w:rPr>
          <w:rFonts w:ascii="Times New Roman" w:hAnsi="Times New Roman" w:cs="Times New Roman"/>
          <w:i/>
          <w:color w:val="000000" w:themeColor="text1"/>
          <w:sz w:val="24"/>
          <w:szCs w:val="24"/>
        </w:rPr>
        <w:t xml:space="preserve">2 Prihodi po posebnim propisima </w:t>
      </w:r>
      <w:r>
        <w:rPr>
          <w:rFonts w:ascii="Times New Roman" w:hAnsi="Times New Roman" w:cs="Times New Roman"/>
          <w:color w:val="000000" w:themeColor="text1"/>
          <w:sz w:val="24"/>
          <w:szCs w:val="24"/>
        </w:rPr>
        <w:t>odnose</w:t>
      </w:r>
      <w:r w:rsidR="00B57974">
        <w:rPr>
          <w:rFonts w:ascii="Times New Roman" w:hAnsi="Times New Roman" w:cs="Times New Roman"/>
          <w:color w:val="000000" w:themeColor="text1"/>
          <w:sz w:val="24"/>
          <w:szCs w:val="24"/>
        </w:rPr>
        <w:t xml:space="preserve"> se</w:t>
      </w:r>
      <w:r>
        <w:rPr>
          <w:rFonts w:ascii="Times New Roman" w:hAnsi="Times New Roman" w:cs="Times New Roman"/>
          <w:color w:val="000000" w:themeColor="text1"/>
          <w:sz w:val="24"/>
          <w:szCs w:val="24"/>
        </w:rPr>
        <w:t xml:space="preserve"> na uplate učenika za fotografije, ulaznice za kino, </w:t>
      </w:r>
      <w:r w:rsidR="00942815">
        <w:rPr>
          <w:rFonts w:ascii="Times New Roman" w:hAnsi="Times New Roman" w:cs="Times New Roman"/>
          <w:color w:val="000000" w:themeColor="text1"/>
          <w:sz w:val="24"/>
          <w:szCs w:val="24"/>
        </w:rPr>
        <w:t xml:space="preserve">uplate učitelja za užinu, </w:t>
      </w:r>
      <w:r>
        <w:rPr>
          <w:rFonts w:ascii="Times New Roman" w:hAnsi="Times New Roman" w:cs="Times New Roman"/>
          <w:color w:val="000000" w:themeColor="text1"/>
          <w:sz w:val="24"/>
          <w:szCs w:val="24"/>
        </w:rPr>
        <w:t>pop</w:t>
      </w:r>
      <w:r w:rsidR="00123EEE">
        <w:rPr>
          <w:rFonts w:ascii="Times New Roman" w:hAnsi="Times New Roman" w:cs="Times New Roman"/>
          <w:color w:val="000000" w:themeColor="text1"/>
          <w:sz w:val="24"/>
          <w:szCs w:val="24"/>
        </w:rPr>
        <w:t>ravke tableta</w:t>
      </w:r>
      <w:r w:rsidR="00942815">
        <w:rPr>
          <w:rFonts w:ascii="Times New Roman" w:hAnsi="Times New Roman" w:cs="Times New Roman"/>
          <w:color w:val="000000" w:themeColor="text1"/>
          <w:sz w:val="24"/>
          <w:szCs w:val="24"/>
        </w:rPr>
        <w:t>, oštećen</w:t>
      </w:r>
      <w:r w:rsidR="00574D71">
        <w:rPr>
          <w:rFonts w:ascii="Times New Roman" w:hAnsi="Times New Roman" w:cs="Times New Roman"/>
          <w:color w:val="000000" w:themeColor="text1"/>
          <w:sz w:val="24"/>
          <w:szCs w:val="24"/>
        </w:rPr>
        <w:t>e udžbenike</w:t>
      </w:r>
      <w:r w:rsidR="00B57974">
        <w:rPr>
          <w:rFonts w:ascii="Times New Roman" w:hAnsi="Times New Roman" w:cs="Times New Roman"/>
          <w:color w:val="000000" w:themeColor="text1"/>
          <w:sz w:val="24"/>
          <w:szCs w:val="24"/>
        </w:rPr>
        <w:t xml:space="preserve"> te uplate zaposlenika za </w:t>
      </w:r>
      <w:proofErr w:type="spellStart"/>
      <w:r w:rsidR="00B57974">
        <w:rPr>
          <w:rFonts w:ascii="Times New Roman" w:hAnsi="Times New Roman" w:cs="Times New Roman"/>
          <w:color w:val="000000" w:themeColor="text1"/>
          <w:sz w:val="24"/>
          <w:szCs w:val="24"/>
        </w:rPr>
        <w:t>Multisport</w:t>
      </w:r>
      <w:proofErr w:type="spellEnd"/>
      <w:r w:rsidR="00B57974">
        <w:rPr>
          <w:rFonts w:ascii="Times New Roman" w:hAnsi="Times New Roman" w:cs="Times New Roman"/>
          <w:color w:val="000000" w:themeColor="text1"/>
          <w:sz w:val="24"/>
          <w:szCs w:val="24"/>
        </w:rPr>
        <w:t xml:space="preserve"> karticu preko koje zaposlenici škole ostvaruju povoljnije cijene za velik dio sportskih i rekreativnih sadržaja. </w:t>
      </w:r>
      <w:r w:rsidR="00C71ABE">
        <w:rPr>
          <w:rFonts w:ascii="Times New Roman" w:hAnsi="Times New Roman" w:cs="Times New Roman"/>
          <w:color w:val="000000" w:themeColor="text1"/>
          <w:sz w:val="24"/>
          <w:szCs w:val="24"/>
        </w:rPr>
        <w:t xml:space="preserve">Prihodi su 10% niži nego u prethodnom razdoblju jer je za odlazak učenika u Pleternicu prošle godine škola bila organizator te je ostvarila prihode kojima je plaćen prijevoz učenika na terensku nastavu. U ovoj godini toga nije bilo. Što se tiče odnosa s financijskim planom, prihodi su na 56%, onako kako je i planirano. </w:t>
      </w:r>
    </w:p>
    <w:p w14:paraId="46D30DCA" w14:textId="4778EE32"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661 Prihodi od prodaje proizvoda i roba </w:t>
      </w:r>
      <w:r>
        <w:rPr>
          <w:rFonts w:ascii="Times New Roman" w:hAnsi="Times New Roman" w:cs="Times New Roman"/>
          <w:color w:val="000000" w:themeColor="text1"/>
          <w:sz w:val="24"/>
          <w:szCs w:val="24"/>
        </w:rPr>
        <w:t xml:space="preserve">odnose na vlastite prihode škole od najma </w:t>
      </w:r>
      <w:r w:rsidR="001C1238">
        <w:rPr>
          <w:rFonts w:ascii="Times New Roman" w:hAnsi="Times New Roman" w:cs="Times New Roman"/>
          <w:color w:val="000000" w:themeColor="text1"/>
          <w:sz w:val="24"/>
          <w:szCs w:val="24"/>
        </w:rPr>
        <w:t>stana</w:t>
      </w:r>
      <w:r w:rsidR="00123EEE">
        <w:rPr>
          <w:rFonts w:ascii="Times New Roman" w:hAnsi="Times New Roman" w:cs="Times New Roman"/>
          <w:color w:val="000000" w:themeColor="text1"/>
          <w:sz w:val="24"/>
          <w:szCs w:val="24"/>
        </w:rPr>
        <w:t xml:space="preserve"> i zemljišta</w:t>
      </w:r>
      <w:r w:rsidR="00B90DC2">
        <w:rPr>
          <w:rFonts w:ascii="Times New Roman" w:hAnsi="Times New Roman" w:cs="Times New Roman"/>
          <w:color w:val="000000" w:themeColor="text1"/>
          <w:sz w:val="24"/>
          <w:szCs w:val="24"/>
        </w:rPr>
        <w:t xml:space="preserve"> te prodaje električne energije HEP-u</w:t>
      </w:r>
      <w:r w:rsidR="001C1238">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w:t>
      </w:r>
      <w:r w:rsidR="00C71ABE">
        <w:rPr>
          <w:rFonts w:ascii="Times New Roman" w:hAnsi="Times New Roman" w:cs="Times New Roman"/>
          <w:color w:val="000000" w:themeColor="text1"/>
          <w:sz w:val="24"/>
          <w:szCs w:val="24"/>
        </w:rPr>
        <w:t>Prihodi su na razini prethodne godine i u skladu s financijskim planom.</w:t>
      </w:r>
    </w:p>
    <w:p w14:paraId="495A3D9D" w14:textId="6E5E0684" w:rsidR="00745B2F" w:rsidRDefault="00745B2F"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663 Donacije od pravnih i fizičkih osoba izvan općeg proračuna </w:t>
      </w:r>
      <w:r w:rsidRPr="00745B2F">
        <w:rPr>
          <w:rFonts w:ascii="Times New Roman" w:hAnsi="Times New Roman" w:cs="Times New Roman"/>
          <w:color w:val="000000" w:themeColor="text1"/>
          <w:sz w:val="24"/>
          <w:szCs w:val="24"/>
        </w:rPr>
        <w:t>odnose se n</w:t>
      </w:r>
      <w:r w:rsidR="00F036A0">
        <w:rPr>
          <w:rFonts w:ascii="Times New Roman" w:hAnsi="Times New Roman" w:cs="Times New Roman"/>
          <w:color w:val="000000" w:themeColor="text1"/>
          <w:sz w:val="24"/>
          <w:szCs w:val="24"/>
        </w:rPr>
        <w:t>a donacije putničkih agencija</w:t>
      </w:r>
      <w:r w:rsidR="00123EEE">
        <w:rPr>
          <w:rFonts w:ascii="Times New Roman" w:hAnsi="Times New Roman" w:cs="Times New Roman"/>
          <w:color w:val="000000" w:themeColor="text1"/>
          <w:sz w:val="24"/>
          <w:szCs w:val="24"/>
        </w:rPr>
        <w:t xml:space="preserve"> ili pravnih osoba</w:t>
      </w:r>
      <w:r w:rsidR="00F036A0">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w:t>
      </w:r>
      <w:r w:rsidR="00574D71">
        <w:rPr>
          <w:rFonts w:ascii="Times New Roman" w:hAnsi="Times New Roman" w:cs="Times New Roman"/>
          <w:color w:val="000000" w:themeColor="text1"/>
          <w:sz w:val="24"/>
          <w:szCs w:val="24"/>
        </w:rPr>
        <w:t xml:space="preserve">Škola </w:t>
      </w:r>
      <w:r w:rsidR="00C71ABE">
        <w:rPr>
          <w:rFonts w:ascii="Times New Roman" w:hAnsi="Times New Roman" w:cs="Times New Roman"/>
          <w:color w:val="000000" w:themeColor="text1"/>
          <w:sz w:val="24"/>
          <w:szCs w:val="24"/>
        </w:rPr>
        <w:t xml:space="preserve">u prvoj polovici 2025. godine nije imala nikakvih donacija. </w:t>
      </w:r>
    </w:p>
    <w:p w14:paraId="1D4BF483" w14:textId="5C07F450" w:rsidR="00102BA4" w:rsidRDefault="00745B2F" w:rsidP="00102BA4">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lastRenderedPageBreak/>
        <w:t xml:space="preserve">Podskupina 671 Prihodi iz proračuna </w:t>
      </w:r>
      <w:r w:rsidRPr="00745B2F">
        <w:rPr>
          <w:rFonts w:ascii="Times New Roman" w:hAnsi="Times New Roman" w:cs="Times New Roman"/>
          <w:color w:val="000000" w:themeColor="text1"/>
          <w:sz w:val="24"/>
          <w:szCs w:val="24"/>
        </w:rPr>
        <w:t>odnose se na financiran</w:t>
      </w:r>
      <w:r w:rsidR="00102BA4">
        <w:rPr>
          <w:rFonts w:ascii="Times New Roman" w:hAnsi="Times New Roman" w:cs="Times New Roman"/>
          <w:color w:val="000000" w:themeColor="text1"/>
          <w:sz w:val="24"/>
          <w:szCs w:val="24"/>
        </w:rPr>
        <w:t xml:space="preserve">je redovite djelatnosti škole, </w:t>
      </w:r>
      <w:r w:rsidR="00EE7DCB">
        <w:rPr>
          <w:rFonts w:ascii="Times New Roman" w:hAnsi="Times New Roman" w:cs="Times New Roman"/>
          <w:color w:val="000000" w:themeColor="text1"/>
          <w:sz w:val="24"/>
          <w:szCs w:val="24"/>
        </w:rPr>
        <w:t>odnosno to su sredstva koja financira osnivač ško</w:t>
      </w:r>
      <w:r w:rsidR="00C71ABE">
        <w:rPr>
          <w:rFonts w:ascii="Times New Roman" w:hAnsi="Times New Roman" w:cs="Times New Roman"/>
          <w:color w:val="000000" w:themeColor="text1"/>
          <w:sz w:val="24"/>
          <w:szCs w:val="24"/>
        </w:rPr>
        <w:t>le Brodsko posavska županija i tu nema značajnijih odstupanja.</w:t>
      </w:r>
      <w:r w:rsidR="00C6779F">
        <w:rPr>
          <w:rFonts w:ascii="Times New Roman" w:hAnsi="Times New Roman" w:cs="Times New Roman"/>
          <w:color w:val="000000" w:themeColor="text1"/>
          <w:sz w:val="24"/>
          <w:szCs w:val="24"/>
        </w:rPr>
        <w:t xml:space="preserve"> </w:t>
      </w:r>
    </w:p>
    <w:p w14:paraId="38347775" w14:textId="274BD38C" w:rsidR="00BE3E7B" w:rsidRPr="00BE3E7B" w:rsidRDefault="00BE3E7B" w:rsidP="00BE3E7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Skupina 92 odnosno planirani viškovi, odnose se na preneseni višak prihoda poslovanja iz prethodnih godina, koji </w:t>
      </w:r>
      <w:r w:rsidR="008D0CC2">
        <w:rPr>
          <w:rFonts w:ascii="Times New Roman" w:hAnsi="Times New Roman" w:cs="Times New Roman"/>
          <w:color w:val="000000" w:themeColor="text1"/>
          <w:sz w:val="24"/>
          <w:szCs w:val="24"/>
        </w:rPr>
        <w:t xml:space="preserve">između ostalih, </w:t>
      </w:r>
      <w:r>
        <w:rPr>
          <w:rFonts w:ascii="Times New Roman" w:hAnsi="Times New Roman" w:cs="Times New Roman"/>
          <w:color w:val="000000" w:themeColor="text1"/>
          <w:sz w:val="24"/>
          <w:szCs w:val="24"/>
        </w:rPr>
        <w:t>uključuju</w:t>
      </w:r>
      <w:r w:rsidR="008D0CC2">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viškove u okviru vlastitih prihoda koji su nedostatni za nabavu bilo kakve veće opreme za školu pa se prenošenjem tih viškova nakon godinu</w:t>
      </w:r>
      <w:r w:rsidR="00424B69">
        <w:rPr>
          <w:rFonts w:ascii="Times New Roman" w:hAnsi="Times New Roman" w:cs="Times New Roman"/>
          <w:color w:val="000000" w:themeColor="text1"/>
          <w:sz w:val="24"/>
          <w:szCs w:val="24"/>
        </w:rPr>
        <w:t xml:space="preserve"> ili</w:t>
      </w:r>
      <w:r>
        <w:rPr>
          <w:rFonts w:ascii="Times New Roman" w:hAnsi="Times New Roman" w:cs="Times New Roman"/>
          <w:color w:val="000000" w:themeColor="text1"/>
          <w:sz w:val="24"/>
          <w:szCs w:val="24"/>
        </w:rPr>
        <w:t xml:space="preserve"> dvije</w:t>
      </w:r>
      <w:r w:rsidR="00424B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stvara prostor za nabavu uređaja ili opreme za školu.</w:t>
      </w:r>
      <w:r w:rsidR="00424B69">
        <w:rPr>
          <w:rFonts w:ascii="Times New Roman" w:hAnsi="Times New Roman" w:cs="Times New Roman"/>
          <w:color w:val="000000" w:themeColor="text1"/>
          <w:sz w:val="24"/>
          <w:szCs w:val="24"/>
        </w:rPr>
        <w:t xml:space="preserve"> Najveći dio viška (13.286,32 </w:t>
      </w:r>
      <w:proofErr w:type="spellStart"/>
      <w:r w:rsidR="00424B69">
        <w:rPr>
          <w:rFonts w:ascii="Times New Roman" w:hAnsi="Times New Roman" w:cs="Times New Roman"/>
          <w:color w:val="000000" w:themeColor="text1"/>
          <w:sz w:val="24"/>
          <w:szCs w:val="24"/>
        </w:rPr>
        <w:t>eur</w:t>
      </w:r>
      <w:proofErr w:type="spellEnd"/>
      <w:r w:rsidR="00424B69">
        <w:rPr>
          <w:rFonts w:ascii="Times New Roman" w:hAnsi="Times New Roman" w:cs="Times New Roman"/>
          <w:color w:val="000000" w:themeColor="text1"/>
          <w:sz w:val="24"/>
          <w:szCs w:val="24"/>
        </w:rPr>
        <w:t xml:space="preserve">) je iskorišten za plaću pripravnice na radnom mjestu „Pedagoga“. Ostatak je iskorišten za plaćanje školske lektire te kupnju testova koji su potrebni za rad školskog psihologa. Neiskorišteni dio viška odnosi se na nabavu vozila kojim će se prevoziti obroci koji će se kuhati u matičnoj školi do područnih škola, i čija se realizacija očekuje u drugoj polovici godine. </w:t>
      </w:r>
    </w:p>
    <w:p w14:paraId="0BB99677" w14:textId="22E57958" w:rsidR="00C479E1"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Prema ekonomskoj klasifikaciji s</w:t>
      </w:r>
      <w:r w:rsidR="0069048B" w:rsidRPr="00861596">
        <w:rPr>
          <w:rFonts w:ascii="Times New Roman" w:hAnsi="Times New Roman" w:cs="Times New Roman"/>
          <w:color w:val="000000" w:themeColor="text1"/>
          <w:sz w:val="24"/>
          <w:szCs w:val="24"/>
        </w:rPr>
        <w:t xml:space="preserve">trukturu </w:t>
      </w:r>
      <w:r w:rsidR="0069048B" w:rsidRPr="00745B2F">
        <w:rPr>
          <w:rFonts w:ascii="Times New Roman" w:hAnsi="Times New Roman" w:cs="Times New Roman"/>
          <w:color w:val="000000" w:themeColor="text1"/>
          <w:sz w:val="24"/>
          <w:szCs w:val="24"/>
        </w:rPr>
        <w:t>ukupnih rashoda</w:t>
      </w:r>
      <w:r w:rsidR="0069048B" w:rsidRPr="00861596">
        <w:rPr>
          <w:rFonts w:ascii="Times New Roman" w:hAnsi="Times New Roman" w:cs="Times New Roman"/>
          <w:color w:val="000000" w:themeColor="text1"/>
          <w:sz w:val="24"/>
          <w:szCs w:val="24"/>
        </w:rPr>
        <w:t xml:space="preserve"> </w:t>
      </w:r>
      <w:r w:rsidR="00745B2F">
        <w:rPr>
          <w:rFonts w:ascii="Times New Roman" w:hAnsi="Times New Roman" w:cs="Times New Roman"/>
          <w:color w:val="000000" w:themeColor="text1"/>
          <w:sz w:val="24"/>
          <w:szCs w:val="24"/>
        </w:rPr>
        <w:t>Škole</w:t>
      </w:r>
      <w:r w:rsidR="0069048B" w:rsidRPr="00861596">
        <w:rPr>
          <w:rFonts w:ascii="Times New Roman" w:hAnsi="Times New Roman" w:cs="Times New Roman"/>
          <w:color w:val="000000" w:themeColor="text1"/>
          <w:sz w:val="24"/>
          <w:szCs w:val="24"/>
        </w:rPr>
        <w:t xml:space="preserve"> čine rashodi poslovanja</w:t>
      </w:r>
      <w:r w:rsidR="00745B2F">
        <w:rPr>
          <w:rFonts w:ascii="Times New Roman" w:hAnsi="Times New Roman" w:cs="Times New Roman"/>
          <w:color w:val="000000" w:themeColor="text1"/>
          <w:sz w:val="24"/>
          <w:szCs w:val="24"/>
        </w:rPr>
        <w:t xml:space="preserve"> (razred 3) </w:t>
      </w:r>
      <w:r w:rsidR="0069048B" w:rsidRPr="00861596">
        <w:rPr>
          <w:rFonts w:ascii="Times New Roman" w:hAnsi="Times New Roman" w:cs="Times New Roman"/>
          <w:color w:val="000000" w:themeColor="text1"/>
          <w:sz w:val="24"/>
          <w:szCs w:val="24"/>
        </w:rPr>
        <w:t xml:space="preserve"> i rashodi za nabavu nefinancijske imovine</w:t>
      </w:r>
      <w:r w:rsidR="00745B2F">
        <w:rPr>
          <w:rFonts w:ascii="Times New Roman" w:hAnsi="Times New Roman" w:cs="Times New Roman"/>
          <w:color w:val="000000" w:themeColor="text1"/>
          <w:sz w:val="24"/>
          <w:szCs w:val="24"/>
        </w:rPr>
        <w:t xml:space="preserve"> (razred 4)</w:t>
      </w:r>
      <w:r w:rsidR="0069048B" w:rsidRPr="00861596">
        <w:rPr>
          <w:rFonts w:ascii="Times New Roman" w:hAnsi="Times New Roman" w:cs="Times New Roman"/>
          <w:color w:val="000000" w:themeColor="text1"/>
          <w:sz w:val="24"/>
          <w:szCs w:val="24"/>
        </w:rPr>
        <w:t xml:space="preserve">. </w:t>
      </w:r>
    </w:p>
    <w:p w14:paraId="775908D6" w14:textId="51F65367" w:rsidR="00221AC8"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Promatrajući realizaciju </w:t>
      </w:r>
      <w:r w:rsidRPr="000F78FF">
        <w:rPr>
          <w:rFonts w:ascii="Times New Roman" w:hAnsi="Times New Roman" w:cs="Times New Roman"/>
          <w:color w:val="000000" w:themeColor="text1"/>
          <w:sz w:val="24"/>
          <w:szCs w:val="24"/>
        </w:rPr>
        <w:t>rashoda poslovanja na</w:t>
      </w:r>
      <w:r w:rsidRPr="00861596">
        <w:rPr>
          <w:rFonts w:ascii="Times New Roman" w:hAnsi="Times New Roman" w:cs="Times New Roman"/>
          <w:color w:val="000000" w:themeColor="text1"/>
          <w:sz w:val="24"/>
          <w:szCs w:val="24"/>
        </w:rPr>
        <w:t xml:space="preserve"> razini </w:t>
      </w:r>
      <w:r w:rsidR="00580EDD">
        <w:rPr>
          <w:rFonts w:ascii="Times New Roman" w:hAnsi="Times New Roman" w:cs="Times New Roman"/>
          <w:color w:val="000000" w:themeColor="text1"/>
          <w:sz w:val="24"/>
          <w:szCs w:val="24"/>
        </w:rPr>
        <w:t>razreda</w:t>
      </w:r>
      <w:r w:rsidRPr="00861596">
        <w:rPr>
          <w:rFonts w:ascii="Times New Roman" w:hAnsi="Times New Roman" w:cs="Times New Roman"/>
          <w:color w:val="000000" w:themeColor="text1"/>
          <w:sz w:val="24"/>
          <w:szCs w:val="24"/>
        </w:rPr>
        <w:t xml:space="preserve"> možemo vidjeti ostvarenje </w:t>
      </w:r>
      <w:r w:rsidR="004954A2">
        <w:rPr>
          <w:rFonts w:ascii="Times New Roman" w:hAnsi="Times New Roman" w:cs="Times New Roman"/>
          <w:color w:val="000000" w:themeColor="text1"/>
          <w:sz w:val="24"/>
          <w:szCs w:val="24"/>
        </w:rPr>
        <w:t xml:space="preserve">od </w:t>
      </w:r>
      <w:r w:rsidR="00C71ABE">
        <w:rPr>
          <w:rFonts w:ascii="Times New Roman" w:hAnsi="Times New Roman" w:cs="Times New Roman"/>
          <w:color w:val="000000" w:themeColor="text1"/>
          <w:sz w:val="24"/>
          <w:szCs w:val="24"/>
        </w:rPr>
        <w:t>55</w:t>
      </w:r>
      <w:r w:rsidR="00580EDD">
        <w:rPr>
          <w:rFonts w:ascii="Times New Roman" w:hAnsi="Times New Roman" w:cs="Times New Roman"/>
          <w:color w:val="000000" w:themeColor="text1"/>
          <w:sz w:val="24"/>
          <w:szCs w:val="24"/>
        </w:rPr>
        <w:t>%</w:t>
      </w:r>
      <w:r w:rsidR="00F036A0">
        <w:rPr>
          <w:rFonts w:ascii="Times New Roman" w:hAnsi="Times New Roman" w:cs="Times New Roman"/>
          <w:color w:val="000000" w:themeColor="text1"/>
          <w:sz w:val="24"/>
          <w:szCs w:val="24"/>
        </w:rPr>
        <w:t xml:space="preserve"> u odnosu na Financijski plan, </w:t>
      </w:r>
      <w:r w:rsidR="001B3FAF">
        <w:rPr>
          <w:rFonts w:ascii="Times New Roman" w:hAnsi="Times New Roman" w:cs="Times New Roman"/>
          <w:color w:val="000000" w:themeColor="text1"/>
          <w:sz w:val="24"/>
          <w:szCs w:val="24"/>
        </w:rPr>
        <w:t>dok je</w:t>
      </w:r>
      <w:r w:rsidR="00F036A0">
        <w:rPr>
          <w:rFonts w:ascii="Times New Roman" w:hAnsi="Times New Roman" w:cs="Times New Roman"/>
          <w:color w:val="000000" w:themeColor="text1"/>
          <w:sz w:val="24"/>
          <w:szCs w:val="24"/>
        </w:rPr>
        <w:t xml:space="preserve"> izvršenje rashoda </w:t>
      </w:r>
      <w:r w:rsidR="001B3FAF">
        <w:rPr>
          <w:rFonts w:ascii="Times New Roman" w:hAnsi="Times New Roman" w:cs="Times New Roman"/>
          <w:color w:val="000000" w:themeColor="text1"/>
          <w:sz w:val="24"/>
          <w:szCs w:val="24"/>
        </w:rPr>
        <w:t>za</w:t>
      </w:r>
      <w:r w:rsidR="00201E8E">
        <w:rPr>
          <w:rFonts w:ascii="Times New Roman" w:hAnsi="Times New Roman" w:cs="Times New Roman"/>
          <w:color w:val="000000" w:themeColor="text1"/>
          <w:sz w:val="24"/>
          <w:szCs w:val="24"/>
        </w:rPr>
        <w:t xml:space="preserve"> </w:t>
      </w:r>
      <w:r w:rsidR="00C71ABE">
        <w:rPr>
          <w:rFonts w:ascii="Times New Roman" w:hAnsi="Times New Roman" w:cs="Times New Roman"/>
          <w:color w:val="000000" w:themeColor="text1"/>
          <w:sz w:val="24"/>
          <w:szCs w:val="24"/>
        </w:rPr>
        <w:t xml:space="preserve">prvu polovicu </w:t>
      </w:r>
      <w:r w:rsidR="001B3FAF">
        <w:rPr>
          <w:rFonts w:ascii="Times New Roman" w:hAnsi="Times New Roman" w:cs="Times New Roman"/>
          <w:color w:val="000000" w:themeColor="text1"/>
          <w:sz w:val="24"/>
          <w:szCs w:val="24"/>
        </w:rPr>
        <w:t>202</w:t>
      </w:r>
      <w:r w:rsidR="00C71ABE">
        <w:rPr>
          <w:rFonts w:ascii="Times New Roman" w:hAnsi="Times New Roman" w:cs="Times New Roman"/>
          <w:color w:val="000000" w:themeColor="text1"/>
          <w:sz w:val="24"/>
          <w:szCs w:val="24"/>
        </w:rPr>
        <w:t>5</w:t>
      </w:r>
      <w:r w:rsidR="00201E8E">
        <w:rPr>
          <w:rFonts w:ascii="Times New Roman" w:hAnsi="Times New Roman" w:cs="Times New Roman"/>
          <w:color w:val="000000" w:themeColor="text1"/>
          <w:sz w:val="24"/>
          <w:szCs w:val="24"/>
        </w:rPr>
        <w:t>. godine</w:t>
      </w:r>
      <w:r w:rsidR="001B3FAF">
        <w:rPr>
          <w:rFonts w:ascii="Times New Roman" w:hAnsi="Times New Roman" w:cs="Times New Roman"/>
          <w:color w:val="000000" w:themeColor="text1"/>
          <w:sz w:val="24"/>
          <w:szCs w:val="24"/>
        </w:rPr>
        <w:t xml:space="preserve"> u odnosu na</w:t>
      </w:r>
      <w:r w:rsidR="00201E8E">
        <w:rPr>
          <w:rFonts w:ascii="Times New Roman" w:hAnsi="Times New Roman" w:cs="Times New Roman"/>
          <w:color w:val="000000" w:themeColor="text1"/>
          <w:sz w:val="24"/>
          <w:szCs w:val="24"/>
        </w:rPr>
        <w:t xml:space="preserve"> 202</w:t>
      </w:r>
      <w:r w:rsidR="00C71ABE">
        <w:rPr>
          <w:rFonts w:ascii="Times New Roman" w:hAnsi="Times New Roman" w:cs="Times New Roman"/>
          <w:color w:val="000000" w:themeColor="text1"/>
          <w:sz w:val="24"/>
          <w:szCs w:val="24"/>
        </w:rPr>
        <w:t>4</w:t>
      </w:r>
      <w:r w:rsidR="002D60AD">
        <w:rPr>
          <w:rFonts w:ascii="Times New Roman" w:hAnsi="Times New Roman" w:cs="Times New Roman"/>
          <w:color w:val="000000" w:themeColor="text1"/>
          <w:sz w:val="24"/>
          <w:szCs w:val="24"/>
        </w:rPr>
        <w:t xml:space="preserve">. godinu gotovo </w:t>
      </w:r>
      <w:r w:rsidR="00C71ABE">
        <w:rPr>
          <w:rFonts w:ascii="Times New Roman" w:hAnsi="Times New Roman" w:cs="Times New Roman"/>
          <w:color w:val="000000" w:themeColor="text1"/>
          <w:sz w:val="24"/>
          <w:szCs w:val="24"/>
        </w:rPr>
        <w:t>30</w:t>
      </w:r>
      <w:r w:rsidR="00F036A0">
        <w:rPr>
          <w:rFonts w:ascii="Times New Roman" w:hAnsi="Times New Roman" w:cs="Times New Roman"/>
          <w:color w:val="000000" w:themeColor="text1"/>
          <w:sz w:val="24"/>
          <w:szCs w:val="24"/>
        </w:rPr>
        <w:t>% veće</w:t>
      </w:r>
      <w:r w:rsidRPr="00861596">
        <w:rPr>
          <w:rFonts w:ascii="Times New Roman" w:hAnsi="Times New Roman" w:cs="Times New Roman"/>
          <w:color w:val="000000" w:themeColor="text1"/>
          <w:sz w:val="24"/>
          <w:szCs w:val="24"/>
        </w:rPr>
        <w:t xml:space="preserve">. </w:t>
      </w:r>
      <w:r w:rsidR="00C71ABE">
        <w:rPr>
          <w:rFonts w:ascii="Times New Roman" w:hAnsi="Times New Roman" w:cs="Times New Roman"/>
          <w:color w:val="000000" w:themeColor="text1"/>
          <w:sz w:val="24"/>
          <w:szCs w:val="24"/>
        </w:rPr>
        <w:t>Povećanje je rezultat promjena u Pravilniku o proračunskom računovodstvu i proračunskom planu (NN 158/23, 154/24) – ukidanje skupine 193 koje je rezultiralo time da u prvoj polovici 2024. godine ima 6 obračuna plaća (12/23, 01/24, 02/24, 03/24, 04/24 i 05/24), a u prvoj polovici 2025. godine sedam (plaće za 12/24, 01/25, 02/25, 03/25, 04/25, 05/25 te 06/25).</w:t>
      </w:r>
    </w:p>
    <w:p w14:paraId="6751AE00" w14:textId="6E1AAC50" w:rsidR="009931A6" w:rsidRDefault="00102BA4"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Materij</w:t>
      </w:r>
      <w:r w:rsidR="00AD6A6A">
        <w:rPr>
          <w:rFonts w:ascii="Times New Roman" w:hAnsi="Times New Roman" w:cs="Times New Roman"/>
          <w:color w:val="000000" w:themeColor="text1"/>
          <w:sz w:val="24"/>
          <w:szCs w:val="24"/>
        </w:rPr>
        <w:t>al</w:t>
      </w:r>
      <w:r w:rsidR="0032748D">
        <w:rPr>
          <w:rFonts w:ascii="Times New Roman" w:hAnsi="Times New Roman" w:cs="Times New Roman"/>
          <w:color w:val="000000" w:themeColor="text1"/>
          <w:sz w:val="24"/>
          <w:szCs w:val="24"/>
        </w:rPr>
        <w:t xml:space="preserve">ni rashodi (skupina 32) su </w:t>
      </w:r>
      <w:r w:rsidR="00BE3E7B">
        <w:rPr>
          <w:rFonts w:ascii="Times New Roman" w:hAnsi="Times New Roman" w:cs="Times New Roman"/>
          <w:color w:val="000000" w:themeColor="text1"/>
          <w:sz w:val="24"/>
          <w:szCs w:val="24"/>
        </w:rPr>
        <w:t>na razini prethodne godine</w:t>
      </w:r>
      <w:r w:rsidR="00201E8E">
        <w:rPr>
          <w:rFonts w:ascii="Times New Roman" w:hAnsi="Times New Roman" w:cs="Times New Roman"/>
          <w:color w:val="000000" w:themeColor="text1"/>
          <w:sz w:val="24"/>
          <w:szCs w:val="24"/>
        </w:rPr>
        <w:t xml:space="preserve"> </w:t>
      </w:r>
      <w:r w:rsidR="00BE3E7B">
        <w:rPr>
          <w:rFonts w:ascii="Times New Roman" w:hAnsi="Times New Roman" w:cs="Times New Roman"/>
          <w:color w:val="000000" w:themeColor="text1"/>
          <w:sz w:val="24"/>
          <w:szCs w:val="24"/>
        </w:rPr>
        <w:t>i u skladu s financijskim planom.</w:t>
      </w:r>
    </w:p>
    <w:p w14:paraId="6486B14F" w14:textId="3CFCF8EC" w:rsidR="00C6779F" w:rsidRDefault="00BE3E7B"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Što se tiče nabave dugotrajne nefinancijske imovine, u prvoj polovici tekuće godine nabavlje</w:t>
      </w:r>
      <w:r w:rsidR="00221AC8">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a</w:t>
      </w:r>
      <w:r w:rsidR="00221AC8">
        <w:rPr>
          <w:rFonts w:ascii="Times New Roman" w:hAnsi="Times New Roman" w:cs="Times New Roman"/>
          <w:color w:val="000000" w:themeColor="text1"/>
          <w:sz w:val="24"/>
          <w:szCs w:val="24"/>
        </w:rPr>
        <w:t xml:space="preserve"> </w:t>
      </w:r>
      <w:r w:rsidR="00D028CA">
        <w:rPr>
          <w:rFonts w:ascii="Times New Roman" w:hAnsi="Times New Roman" w:cs="Times New Roman"/>
          <w:color w:val="000000" w:themeColor="text1"/>
          <w:sz w:val="24"/>
          <w:szCs w:val="24"/>
        </w:rPr>
        <w:t xml:space="preserve">je </w:t>
      </w:r>
      <w:r>
        <w:rPr>
          <w:rFonts w:ascii="Times New Roman" w:hAnsi="Times New Roman" w:cs="Times New Roman"/>
          <w:color w:val="000000" w:themeColor="text1"/>
          <w:sz w:val="24"/>
          <w:szCs w:val="24"/>
        </w:rPr>
        <w:t xml:space="preserve">peć na drva za Područnu školu u Šumeće u iznosu od 805,76 </w:t>
      </w:r>
      <w:proofErr w:type="spellStart"/>
      <w:r>
        <w:rPr>
          <w:rFonts w:ascii="Times New Roman" w:hAnsi="Times New Roman" w:cs="Times New Roman"/>
          <w:color w:val="000000" w:themeColor="text1"/>
          <w:sz w:val="24"/>
          <w:szCs w:val="24"/>
        </w:rPr>
        <w:t>eur</w:t>
      </w:r>
      <w:proofErr w:type="spellEnd"/>
      <w:r>
        <w:rPr>
          <w:rFonts w:ascii="Times New Roman" w:hAnsi="Times New Roman" w:cs="Times New Roman"/>
          <w:color w:val="000000" w:themeColor="text1"/>
          <w:sz w:val="24"/>
          <w:szCs w:val="24"/>
        </w:rPr>
        <w:t xml:space="preserve">-a budući da je stara peć dotrajala. </w:t>
      </w:r>
    </w:p>
    <w:p w14:paraId="07E04B04" w14:textId="50EE0C33" w:rsidR="00B66C3A" w:rsidRDefault="00B66C3A" w:rsidP="00147864">
      <w:pPr>
        <w:spacing w:line="276" w:lineRule="auto"/>
        <w:jc w:val="both"/>
        <w:rPr>
          <w:rFonts w:ascii="Times New Roman" w:hAnsi="Times New Roman" w:cs="Times New Roman"/>
          <w:color w:val="000000" w:themeColor="text1"/>
          <w:sz w:val="24"/>
          <w:szCs w:val="24"/>
        </w:rPr>
      </w:pPr>
    </w:p>
    <w:p w14:paraId="706609F4" w14:textId="0DB43FBC" w:rsidR="00B66C3A" w:rsidRPr="00B66C3A" w:rsidRDefault="00B66C3A" w:rsidP="00B66C3A">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B66C3A">
        <w:rPr>
          <w:rFonts w:ascii="Times New Roman" w:hAnsi="Times New Roman" w:cs="Times New Roman"/>
          <w:color w:val="000000" w:themeColor="text1"/>
          <w:sz w:val="24"/>
          <w:szCs w:val="24"/>
          <w:u w:val="single"/>
        </w:rPr>
        <w:t>Račun prihoda i rashoda prema izvorima financiranja</w:t>
      </w:r>
    </w:p>
    <w:p w14:paraId="032155E4" w14:textId="20C24CDB" w:rsidR="00221AC8" w:rsidRDefault="005E7956" w:rsidP="0069048B">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Račun </w:t>
      </w:r>
      <w:r w:rsidRPr="000306CC">
        <w:rPr>
          <w:rFonts w:ascii="Times New Roman" w:hAnsi="Times New Roman" w:cs="Times New Roman"/>
          <w:color w:val="000000" w:themeColor="text1"/>
          <w:sz w:val="24"/>
          <w:szCs w:val="24"/>
        </w:rPr>
        <w:t xml:space="preserve">prihoda i rashoda prema izvorima financiranja analizira izvršenje prihoda i rashoda prema izvorima financiranja u odnosu na godišnji financijski plan. </w:t>
      </w:r>
    </w:p>
    <w:p w14:paraId="2F17B6D3" w14:textId="253C98E5" w:rsidR="00E55611" w:rsidRDefault="005E7956" w:rsidP="00424B69">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 xml:space="preserve">Uvidom u indeks izvršenja </w:t>
      </w:r>
      <w:r w:rsidR="00424B69">
        <w:rPr>
          <w:rFonts w:ascii="Times New Roman" w:hAnsi="Times New Roman" w:cs="Times New Roman"/>
          <w:color w:val="000000" w:themeColor="text1"/>
          <w:sz w:val="24"/>
          <w:szCs w:val="24"/>
        </w:rPr>
        <w:t xml:space="preserve">nema značajnih odstupanja niti od financijskog plana, niti u odnosu na isto razdoblje prethodne godine. </w:t>
      </w:r>
    </w:p>
    <w:p w14:paraId="4A91600C" w14:textId="788D4DE7" w:rsidR="00E55611" w:rsidRDefault="00E55611"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program „</w:t>
      </w:r>
      <w:r w:rsidR="00424B69">
        <w:rPr>
          <w:rFonts w:ascii="Times New Roman" w:hAnsi="Times New Roman" w:cs="Times New Roman"/>
          <w:color w:val="000000" w:themeColor="text1"/>
          <w:sz w:val="24"/>
          <w:szCs w:val="24"/>
        </w:rPr>
        <w:t>S osmijehom u školu 6</w:t>
      </w:r>
      <w:r>
        <w:rPr>
          <w:rFonts w:ascii="Times New Roman" w:hAnsi="Times New Roman" w:cs="Times New Roman"/>
          <w:color w:val="000000" w:themeColor="text1"/>
          <w:sz w:val="24"/>
          <w:szCs w:val="24"/>
        </w:rPr>
        <w:t>“ zam</w:t>
      </w:r>
      <w:r w:rsidR="001E44F7">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jenjen je aktivnošću „S osmjehom u školu </w:t>
      </w:r>
      <w:r w:rsidR="00424B69">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001E44F7">
        <w:rPr>
          <w:rFonts w:ascii="Times New Roman" w:hAnsi="Times New Roman" w:cs="Times New Roman"/>
          <w:color w:val="000000" w:themeColor="text1"/>
          <w:sz w:val="24"/>
          <w:szCs w:val="24"/>
        </w:rPr>
        <w:t xml:space="preserve"> </w:t>
      </w:r>
      <w:r w:rsidR="00424B69">
        <w:rPr>
          <w:rFonts w:ascii="Times New Roman" w:hAnsi="Times New Roman" w:cs="Times New Roman"/>
          <w:color w:val="000000" w:themeColor="text1"/>
          <w:sz w:val="24"/>
          <w:szCs w:val="24"/>
        </w:rPr>
        <w:t>od rujna 2024. odnosno početkom šk. godine 2024./</w:t>
      </w:r>
      <w:r w:rsidR="001E44F7">
        <w:rPr>
          <w:rFonts w:ascii="Times New Roman" w:hAnsi="Times New Roman" w:cs="Times New Roman"/>
          <w:color w:val="000000" w:themeColor="text1"/>
          <w:sz w:val="24"/>
          <w:szCs w:val="24"/>
        </w:rPr>
        <w:t xml:space="preserve"> </w:t>
      </w:r>
      <w:r w:rsidR="00424B69">
        <w:rPr>
          <w:rFonts w:ascii="Times New Roman" w:hAnsi="Times New Roman" w:cs="Times New Roman"/>
          <w:color w:val="000000" w:themeColor="text1"/>
          <w:sz w:val="24"/>
          <w:szCs w:val="24"/>
        </w:rPr>
        <w:t>2025. Oba projekta se odnose na financiranje plaća i naknada za „Pomoćnike u nastavi“.</w:t>
      </w:r>
    </w:p>
    <w:p w14:paraId="77FF6BF5" w14:textId="3D346ADC" w:rsidR="00B66C3A" w:rsidRDefault="000306CC" w:rsidP="0069048B">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Što se tiče rashoda</w:t>
      </w:r>
      <w:r w:rsidR="000F78FF">
        <w:rPr>
          <w:rFonts w:ascii="Times New Roman" w:hAnsi="Times New Roman" w:cs="Times New Roman"/>
          <w:color w:val="000000" w:themeColor="text1"/>
          <w:sz w:val="24"/>
          <w:szCs w:val="24"/>
        </w:rPr>
        <w:t>,</w:t>
      </w:r>
      <w:r w:rsidRPr="000306CC">
        <w:rPr>
          <w:rFonts w:ascii="Times New Roman" w:hAnsi="Times New Roman" w:cs="Times New Roman"/>
          <w:color w:val="000000" w:themeColor="text1"/>
          <w:sz w:val="24"/>
          <w:szCs w:val="24"/>
        </w:rPr>
        <w:t xml:space="preserve"> </w:t>
      </w:r>
      <w:r w:rsidR="00DE303E">
        <w:rPr>
          <w:rFonts w:ascii="Times New Roman" w:hAnsi="Times New Roman" w:cs="Times New Roman"/>
          <w:color w:val="000000" w:themeColor="text1"/>
          <w:sz w:val="24"/>
          <w:szCs w:val="24"/>
        </w:rPr>
        <w:t xml:space="preserve">nema značajnijih odstupanja.  </w:t>
      </w:r>
    </w:p>
    <w:p w14:paraId="4ED352D4" w14:textId="79E483E1" w:rsidR="00E06E02" w:rsidRDefault="00E06E02" w:rsidP="0069048B">
      <w:pPr>
        <w:spacing w:line="276" w:lineRule="auto"/>
        <w:jc w:val="both"/>
        <w:rPr>
          <w:rFonts w:ascii="Times New Roman" w:hAnsi="Times New Roman" w:cs="Times New Roman"/>
          <w:color w:val="000000" w:themeColor="text1"/>
          <w:sz w:val="24"/>
          <w:szCs w:val="24"/>
        </w:rPr>
      </w:pPr>
    </w:p>
    <w:p w14:paraId="4EA43730" w14:textId="3E5498BD" w:rsidR="003379C1" w:rsidRDefault="003379C1" w:rsidP="0069048B">
      <w:pPr>
        <w:spacing w:line="276" w:lineRule="auto"/>
        <w:jc w:val="both"/>
        <w:rPr>
          <w:rFonts w:ascii="Times New Roman" w:hAnsi="Times New Roman" w:cs="Times New Roman"/>
          <w:color w:val="000000" w:themeColor="text1"/>
          <w:sz w:val="24"/>
          <w:szCs w:val="24"/>
          <w:u w:val="single"/>
        </w:rPr>
      </w:pPr>
    </w:p>
    <w:p w14:paraId="4E747356" w14:textId="64797A90" w:rsidR="00E26D5F" w:rsidRDefault="00E26D5F" w:rsidP="0069048B">
      <w:pPr>
        <w:spacing w:line="276" w:lineRule="auto"/>
        <w:jc w:val="both"/>
        <w:rPr>
          <w:rFonts w:ascii="Times New Roman" w:hAnsi="Times New Roman" w:cs="Times New Roman"/>
          <w:color w:val="000000" w:themeColor="text1"/>
          <w:sz w:val="24"/>
          <w:szCs w:val="24"/>
          <w:u w:val="single"/>
        </w:rPr>
      </w:pPr>
    </w:p>
    <w:p w14:paraId="235FDBBA" w14:textId="77777777" w:rsidR="00E26D5F" w:rsidRDefault="00E26D5F" w:rsidP="0069048B">
      <w:pPr>
        <w:spacing w:line="276" w:lineRule="auto"/>
        <w:jc w:val="both"/>
        <w:rPr>
          <w:rFonts w:ascii="Times New Roman" w:hAnsi="Times New Roman" w:cs="Times New Roman"/>
          <w:color w:val="000000" w:themeColor="text1"/>
          <w:sz w:val="24"/>
          <w:szCs w:val="24"/>
          <w:u w:val="single"/>
        </w:rPr>
      </w:pPr>
    </w:p>
    <w:p w14:paraId="2B8F4F8B" w14:textId="3D9669DC" w:rsidR="0069048B" w:rsidRPr="000306CC" w:rsidRDefault="000306CC" w:rsidP="000306CC">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Račun rashoda prema funkcijskoj klasifikacija</w:t>
      </w:r>
    </w:p>
    <w:p w14:paraId="70287DBC" w14:textId="048C7D6B" w:rsidR="000306CC" w:rsidRDefault="00DE303E"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 dio Polug</w:t>
      </w:r>
      <w:r w:rsidR="005D100B" w:rsidRPr="00861596">
        <w:rPr>
          <w:rFonts w:ascii="Times New Roman" w:hAnsi="Times New Roman" w:cs="Times New Roman"/>
          <w:color w:val="000000" w:themeColor="text1"/>
          <w:sz w:val="24"/>
          <w:szCs w:val="24"/>
        </w:rPr>
        <w:t xml:space="preserve">odišnjeg izvještaja </w:t>
      </w:r>
      <w:r w:rsidR="000306CC">
        <w:rPr>
          <w:rFonts w:ascii="Times New Roman" w:hAnsi="Times New Roman" w:cs="Times New Roman"/>
          <w:color w:val="000000" w:themeColor="text1"/>
          <w:sz w:val="24"/>
          <w:szCs w:val="24"/>
        </w:rPr>
        <w:t xml:space="preserve">o izvršenju plana </w:t>
      </w:r>
      <w:r w:rsidR="005D100B" w:rsidRPr="00861596">
        <w:rPr>
          <w:rFonts w:ascii="Times New Roman" w:hAnsi="Times New Roman" w:cs="Times New Roman"/>
          <w:color w:val="000000" w:themeColor="text1"/>
          <w:sz w:val="24"/>
          <w:szCs w:val="24"/>
        </w:rPr>
        <w:t xml:space="preserve">sadrži i Račun rashoda prema funkcijskoj klasifikaciji u kojem </w:t>
      </w:r>
      <w:r w:rsidR="005E7956" w:rsidRPr="00861596">
        <w:rPr>
          <w:rFonts w:ascii="Times New Roman" w:hAnsi="Times New Roman" w:cs="Times New Roman"/>
          <w:color w:val="000000" w:themeColor="text1"/>
          <w:sz w:val="24"/>
          <w:szCs w:val="24"/>
        </w:rPr>
        <w:t xml:space="preserve">su iskazani rashodi poslovanja i rashodi za nabavu nefinancijske imovine razvrstani prema njihovoj namjeni, a </w:t>
      </w:r>
      <w:r w:rsidR="005D100B" w:rsidRPr="00861596">
        <w:rPr>
          <w:rFonts w:ascii="Times New Roman" w:hAnsi="Times New Roman" w:cs="Times New Roman"/>
          <w:color w:val="000000" w:themeColor="text1"/>
          <w:sz w:val="24"/>
          <w:szCs w:val="24"/>
        </w:rPr>
        <w:t>iskazani prema propisanoj funkciji</w:t>
      </w:r>
      <w:r w:rsidR="005E7956" w:rsidRPr="00861596">
        <w:rPr>
          <w:rFonts w:ascii="Times New Roman" w:hAnsi="Times New Roman" w:cs="Times New Roman"/>
          <w:color w:val="000000" w:themeColor="text1"/>
          <w:sz w:val="24"/>
          <w:szCs w:val="24"/>
        </w:rPr>
        <w:t xml:space="preserve">. </w:t>
      </w:r>
      <w:r w:rsidR="005D100B" w:rsidRPr="00861596">
        <w:rPr>
          <w:rFonts w:ascii="Times New Roman" w:hAnsi="Times New Roman" w:cs="Times New Roman"/>
          <w:color w:val="000000" w:themeColor="text1"/>
          <w:sz w:val="24"/>
          <w:szCs w:val="24"/>
        </w:rPr>
        <w:t>Brojčane oznake i nazivi funkcijske klasifikacije preuzeti su iz međunarodne klasifikacije funkcija države (COFOG) Ujedinjenih naroda – Klasifikacija rashoda u skladu s namjenom.</w:t>
      </w:r>
      <w:r w:rsidR="000306CC">
        <w:rPr>
          <w:rFonts w:ascii="Times New Roman" w:hAnsi="Times New Roman" w:cs="Times New Roman"/>
          <w:color w:val="000000" w:themeColor="text1"/>
          <w:sz w:val="24"/>
          <w:szCs w:val="24"/>
        </w:rPr>
        <w:t xml:space="preserve"> </w:t>
      </w:r>
    </w:p>
    <w:p w14:paraId="0EA811CD" w14:textId="68911F1B" w:rsidR="000306CC" w:rsidRDefault="000306CC"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Škola ima dvije funkcije: </w:t>
      </w:r>
      <w:r w:rsidR="000F78FF">
        <w:rPr>
          <w:rFonts w:ascii="Times New Roman" w:hAnsi="Times New Roman" w:cs="Times New Roman"/>
          <w:color w:val="000000" w:themeColor="text1"/>
          <w:sz w:val="24"/>
          <w:szCs w:val="24"/>
        </w:rPr>
        <w:t>glavnu i dopunsku. G</w:t>
      </w:r>
      <w:r>
        <w:rPr>
          <w:rFonts w:ascii="Times New Roman" w:hAnsi="Times New Roman" w:cs="Times New Roman"/>
          <w:color w:val="000000" w:themeColor="text1"/>
          <w:sz w:val="24"/>
          <w:szCs w:val="24"/>
        </w:rPr>
        <w:t>lavna je 0912 – Osnovno obrazovanje te sadrži podatak o ukupnim rashodima poslovanja razreda 3 i rashoda za nabavu nefinancijske imovine razreda 4 umanjene za dopunsku funkciju 096 – Dodatne usluge u obrazovanju koja obuhvaća rashode poslovanja razreda 3 za</w:t>
      </w:r>
      <w:r w:rsidR="00771E44">
        <w:rPr>
          <w:rFonts w:ascii="Times New Roman" w:hAnsi="Times New Roman" w:cs="Times New Roman"/>
          <w:color w:val="000000" w:themeColor="text1"/>
          <w:sz w:val="24"/>
          <w:szCs w:val="24"/>
        </w:rPr>
        <w:t xml:space="preserve"> financiranje pre</w:t>
      </w:r>
      <w:r w:rsidR="00E55611">
        <w:rPr>
          <w:rFonts w:ascii="Times New Roman" w:hAnsi="Times New Roman" w:cs="Times New Roman"/>
          <w:color w:val="000000" w:themeColor="text1"/>
          <w:sz w:val="24"/>
          <w:szCs w:val="24"/>
        </w:rPr>
        <w:t xml:space="preserve">hrane učenika. </w:t>
      </w:r>
    </w:p>
    <w:p w14:paraId="725A5464" w14:textId="4AD0582F" w:rsidR="00D67949" w:rsidRDefault="00D67949" w:rsidP="00147864">
      <w:pPr>
        <w:spacing w:line="276" w:lineRule="auto"/>
        <w:jc w:val="both"/>
        <w:rPr>
          <w:rFonts w:ascii="Times New Roman" w:hAnsi="Times New Roman" w:cs="Times New Roman"/>
          <w:color w:val="000000" w:themeColor="text1"/>
          <w:sz w:val="24"/>
          <w:szCs w:val="24"/>
        </w:rPr>
      </w:pPr>
    </w:p>
    <w:p w14:paraId="3C5C8480" w14:textId="77777777" w:rsidR="00D67949" w:rsidRDefault="00D67949" w:rsidP="00147864">
      <w:pPr>
        <w:spacing w:line="276" w:lineRule="auto"/>
        <w:jc w:val="both"/>
        <w:rPr>
          <w:rFonts w:ascii="Times New Roman" w:hAnsi="Times New Roman" w:cs="Times New Roman"/>
          <w:color w:val="000000" w:themeColor="text1"/>
          <w:sz w:val="24"/>
          <w:szCs w:val="24"/>
        </w:rPr>
      </w:pPr>
    </w:p>
    <w:p w14:paraId="776C29E1" w14:textId="431BC34B" w:rsidR="000306CC" w:rsidRPr="00EC7466" w:rsidRDefault="000306CC" w:rsidP="000306CC">
      <w:pPr>
        <w:pStyle w:val="Odlomakpopisa"/>
        <w:numPr>
          <w:ilvl w:val="0"/>
          <w:numId w:val="6"/>
        </w:numPr>
        <w:spacing w:line="276" w:lineRule="auto"/>
        <w:jc w:val="both"/>
        <w:rPr>
          <w:rFonts w:ascii="Times New Roman" w:hAnsi="Times New Roman" w:cs="Times New Roman"/>
          <w:b/>
          <w:color w:val="000000" w:themeColor="text1"/>
          <w:sz w:val="24"/>
          <w:szCs w:val="24"/>
        </w:rPr>
      </w:pPr>
      <w:r w:rsidRPr="00EC7466">
        <w:rPr>
          <w:rFonts w:ascii="Times New Roman" w:hAnsi="Times New Roman" w:cs="Times New Roman"/>
          <w:b/>
          <w:color w:val="000000" w:themeColor="text1"/>
          <w:sz w:val="24"/>
          <w:szCs w:val="24"/>
        </w:rPr>
        <w:t>Račun financiranja</w:t>
      </w:r>
    </w:p>
    <w:p w14:paraId="573676E2" w14:textId="4535D741" w:rsidR="00861596" w:rsidRDefault="00861596"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U Računu financiranja nisu planirani niti izvršeni primici od financijske imovine i zaduživanja te izdaci za financijsku imovinu i za otplatu kredita i zajmova pa stoga Račun financiranja prema proračunskim klasifikacijama nije sastavljan.</w:t>
      </w:r>
    </w:p>
    <w:p w14:paraId="3D8FB4DA" w14:textId="4D19D9AC" w:rsidR="000306CC" w:rsidRDefault="000306CC" w:rsidP="00147864">
      <w:pPr>
        <w:spacing w:line="276" w:lineRule="auto"/>
        <w:jc w:val="both"/>
        <w:rPr>
          <w:rFonts w:ascii="Times New Roman" w:hAnsi="Times New Roman" w:cs="Times New Roman"/>
          <w:color w:val="000000" w:themeColor="text1"/>
          <w:sz w:val="24"/>
          <w:szCs w:val="24"/>
        </w:rPr>
      </w:pPr>
    </w:p>
    <w:p w14:paraId="115E6543" w14:textId="78A5040E" w:rsidR="00C479E1" w:rsidRDefault="00C479E1" w:rsidP="00147864">
      <w:pPr>
        <w:spacing w:line="276" w:lineRule="auto"/>
        <w:jc w:val="both"/>
        <w:rPr>
          <w:rFonts w:ascii="Times New Roman" w:hAnsi="Times New Roman" w:cs="Times New Roman"/>
          <w:color w:val="000000" w:themeColor="text1"/>
          <w:sz w:val="24"/>
          <w:szCs w:val="24"/>
          <w:u w:val="single"/>
        </w:rPr>
      </w:pPr>
    </w:p>
    <w:p w14:paraId="148A6C32" w14:textId="15484D71" w:rsidR="00BD26C7" w:rsidRDefault="00BD26C7">
      <w:pPr>
        <w:rPr>
          <w:rFonts w:ascii="Times New Roman" w:hAnsi="Times New Roman" w:cs="Times New Roman"/>
          <w:sz w:val="24"/>
          <w:szCs w:val="24"/>
        </w:rPr>
      </w:pPr>
    </w:p>
    <w:p w14:paraId="11CF9BAE" w14:textId="64941B74" w:rsidR="006325B6" w:rsidRDefault="006325B6">
      <w:pPr>
        <w:rPr>
          <w:rFonts w:ascii="Times New Roman" w:hAnsi="Times New Roman" w:cs="Times New Roman"/>
          <w:sz w:val="24"/>
          <w:szCs w:val="24"/>
        </w:rPr>
      </w:pPr>
    </w:p>
    <w:p w14:paraId="40526344" w14:textId="2892CF16" w:rsidR="00771E44" w:rsidRDefault="00771E44">
      <w:pPr>
        <w:rPr>
          <w:rFonts w:ascii="Times New Roman" w:hAnsi="Times New Roman" w:cs="Times New Roman"/>
          <w:sz w:val="24"/>
          <w:szCs w:val="24"/>
        </w:rPr>
      </w:pPr>
    </w:p>
    <w:p w14:paraId="231F3AB6" w14:textId="7ACC3408" w:rsidR="00BA056B" w:rsidRDefault="00BA056B">
      <w:pPr>
        <w:rPr>
          <w:rFonts w:ascii="Times New Roman" w:hAnsi="Times New Roman" w:cs="Times New Roman"/>
          <w:sz w:val="24"/>
          <w:szCs w:val="24"/>
        </w:rPr>
      </w:pPr>
    </w:p>
    <w:p w14:paraId="06F522E0" w14:textId="2134B2B5" w:rsidR="001B3FAF" w:rsidRDefault="001B3FAF">
      <w:pPr>
        <w:rPr>
          <w:rFonts w:ascii="Times New Roman" w:hAnsi="Times New Roman" w:cs="Times New Roman"/>
          <w:sz w:val="24"/>
          <w:szCs w:val="24"/>
        </w:rPr>
      </w:pPr>
    </w:p>
    <w:p w14:paraId="7DB88ED6" w14:textId="2C4C93B7" w:rsidR="00E55611" w:rsidRDefault="00E55611">
      <w:pPr>
        <w:rPr>
          <w:rFonts w:ascii="Times New Roman" w:hAnsi="Times New Roman" w:cs="Times New Roman"/>
          <w:sz w:val="24"/>
          <w:szCs w:val="24"/>
        </w:rPr>
      </w:pPr>
    </w:p>
    <w:p w14:paraId="10CBA395" w14:textId="6F4F4545" w:rsidR="00E55611" w:rsidRDefault="00E55611">
      <w:pPr>
        <w:rPr>
          <w:rFonts w:ascii="Times New Roman" w:hAnsi="Times New Roman" w:cs="Times New Roman"/>
          <w:sz w:val="24"/>
          <w:szCs w:val="24"/>
        </w:rPr>
      </w:pPr>
    </w:p>
    <w:p w14:paraId="4F216678" w14:textId="4F64F3EB" w:rsidR="00E55611" w:rsidRDefault="00E55611">
      <w:pPr>
        <w:rPr>
          <w:rFonts w:ascii="Times New Roman" w:hAnsi="Times New Roman" w:cs="Times New Roman"/>
          <w:sz w:val="24"/>
          <w:szCs w:val="24"/>
        </w:rPr>
      </w:pPr>
    </w:p>
    <w:p w14:paraId="6EEE4E8B" w14:textId="474811F9" w:rsidR="00E55611" w:rsidRDefault="00E55611">
      <w:pPr>
        <w:rPr>
          <w:rFonts w:ascii="Times New Roman" w:hAnsi="Times New Roman" w:cs="Times New Roman"/>
          <w:sz w:val="24"/>
          <w:szCs w:val="24"/>
        </w:rPr>
      </w:pPr>
    </w:p>
    <w:p w14:paraId="32E65174" w14:textId="6A1CFE46" w:rsidR="00E55611" w:rsidRDefault="00E55611">
      <w:pPr>
        <w:rPr>
          <w:rFonts w:ascii="Times New Roman" w:hAnsi="Times New Roman" w:cs="Times New Roman"/>
          <w:sz w:val="24"/>
          <w:szCs w:val="24"/>
        </w:rPr>
      </w:pPr>
    </w:p>
    <w:p w14:paraId="7553BE9C" w14:textId="22634054" w:rsidR="001E44F7" w:rsidRDefault="001E44F7">
      <w:pPr>
        <w:rPr>
          <w:rFonts w:ascii="Times New Roman" w:hAnsi="Times New Roman" w:cs="Times New Roman"/>
          <w:sz w:val="24"/>
          <w:szCs w:val="24"/>
        </w:rPr>
      </w:pPr>
    </w:p>
    <w:p w14:paraId="54A7911C" w14:textId="77777777" w:rsidR="00162CC6" w:rsidRDefault="00162CC6">
      <w:pPr>
        <w:rPr>
          <w:rFonts w:ascii="Times New Roman" w:hAnsi="Times New Roman" w:cs="Times New Roman"/>
          <w:sz w:val="24"/>
          <w:szCs w:val="24"/>
        </w:rPr>
      </w:pPr>
    </w:p>
    <w:p w14:paraId="5F61F013" w14:textId="77777777" w:rsidR="00E55611" w:rsidRPr="00861596" w:rsidRDefault="00E55611">
      <w:pPr>
        <w:rPr>
          <w:rFonts w:ascii="Times New Roman" w:hAnsi="Times New Roman" w:cs="Times New Roman"/>
          <w:sz w:val="24"/>
          <w:szCs w:val="24"/>
        </w:rPr>
      </w:pPr>
    </w:p>
    <w:p w14:paraId="1D656819" w14:textId="4602BAF9" w:rsidR="00BD26C7" w:rsidRPr="000306CC" w:rsidRDefault="00C30BF5" w:rsidP="000306CC">
      <w:pPr>
        <w:pStyle w:val="Odlomakpopisa"/>
        <w:numPr>
          <w:ilvl w:val="0"/>
          <w:numId w:val="6"/>
        </w:numPr>
        <w:jc w:val="center"/>
        <w:rPr>
          <w:rFonts w:ascii="Times New Roman" w:hAnsi="Times New Roman" w:cs="Times New Roman"/>
          <w:b/>
          <w:sz w:val="24"/>
          <w:szCs w:val="24"/>
        </w:rPr>
      </w:pPr>
      <w:r w:rsidRPr="000B1789">
        <w:rPr>
          <w:rFonts w:ascii="Times New Roman" w:hAnsi="Times New Roman" w:cs="Times New Roman"/>
          <w:b/>
          <w:sz w:val="24"/>
          <w:szCs w:val="24"/>
        </w:rPr>
        <w:lastRenderedPageBreak/>
        <w:t>Obrazloženje posebnog dijela</w:t>
      </w:r>
      <w:r w:rsidR="0014036C" w:rsidRPr="000B1789">
        <w:rPr>
          <w:rFonts w:ascii="Times New Roman" w:hAnsi="Times New Roman" w:cs="Times New Roman"/>
          <w:b/>
          <w:sz w:val="24"/>
          <w:szCs w:val="24"/>
        </w:rPr>
        <w:t xml:space="preserve"> </w:t>
      </w:r>
      <w:r w:rsidR="00162CC6">
        <w:rPr>
          <w:rFonts w:ascii="Times New Roman" w:hAnsi="Times New Roman" w:cs="Times New Roman"/>
          <w:b/>
          <w:sz w:val="24"/>
          <w:szCs w:val="24"/>
        </w:rPr>
        <w:t>Polug</w:t>
      </w:r>
      <w:r w:rsidR="0014036C" w:rsidRPr="000B1789">
        <w:rPr>
          <w:rFonts w:ascii="Times New Roman" w:hAnsi="Times New Roman" w:cs="Times New Roman"/>
          <w:b/>
          <w:sz w:val="24"/>
          <w:szCs w:val="24"/>
        </w:rPr>
        <w:t xml:space="preserve">odišnjeg izvještaja </w:t>
      </w:r>
      <w:r w:rsidRPr="000B1789">
        <w:rPr>
          <w:rFonts w:ascii="Times New Roman" w:hAnsi="Times New Roman" w:cs="Times New Roman"/>
          <w:b/>
          <w:sz w:val="24"/>
          <w:szCs w:val="24"/>
        </w:rPr>
        <w:t>o izvršenju financijskog plana</w:t>
      </w:r>
      <w:r w:rsidR="006325B6">
        <w:rPr>
          <w:rFonts w:ascii="Times New Roman" w:hAnsi="Times New Roman" w:cs="Times New Roman"/>
          <w:b/>
          <w:sz w:val="24"/>
          <w:szCs w:val="24"/>
        </w:rPr>
        <w:t xml:space="preserve"> z</w:t>
      </w:r>
      <w:r w:rsidR="001E44F7">
        <w:rPr>
          <w:rFonts w:ascii="Times New Roman" w:hAnsi="Times New Roman" w:cs="Times New Roman"/>
          <w:b/>
          <w:sz w:val="24"/>
          <w:szCs w:val="24"/>
        </w:rPr>
        <w:t>a razdoblje od 01.01.202</w:t>
      </w:r>
      <w:r w:rsidR="00162CC6">
        <w:rPr>
          <w:rFonts w:ascii="Times New Roman" w:hAnsi="Times New Roman" w:cs="Times New Roman"/>
          <w:b/>
          <w:sz w:val="24"/>
          <w:szCs w:val="24"/>
        </w:rPr>
        <w:t>5. do 30.06</w:t>
      </w:r>
      <w:r w:rsidR="001E44F7">
        <w:rPr>
          <w:rFonts w:ascii="Times New Roman" w:hAnsi="Times New Roman" w:cs="Times New Roman"/>
          <w:b/>
          <w:sz w:val="24"/>
          <w:szCs w:val="24"/>
        </w:rPr>
        <w:t>.202</w:t>
      </w:r>
      <w:r w:rsidR="00162CC6">
        <w:rPr>
          <w:rFonts w:ascii="Times New Roman" w:hAnsi="Times New Roman" w:cs="Times New Roman"/>
          <w:b/>
          <w:sz w:val="24"/>
          <w:szCs w:val="24"/>
        </w:rPr>
        <w:t>5</w:t>
      </w:r>
      <w:r w:rsidR="006325B6">
        <w:rPr>
          <w:rFonts w:ascii="Times New Roman" w:hAnsi="Times New Roman" w:cs="Times New Roman"/>
          <w:b/>
          <w:sz w:val="24"/>
          <w:szCs w:val="24"/>
        </w:rPr>
        <w:t>.</w:t>
      </w:r>
    </w:p>
    <w:p w14:paraId="177088A3" w14:textId="2EAFCE9C" w:rsidR="006313BE" w:rsidRPr="00861596" w:rsidRDefault="0070510A" w:rsidP="00552424">
      <w:pPr>
        <w:jc w:val="both"/>
        <w:rPr>
          <w:rFonts w:ascii="Times New Roman" w:hAnsi="Times New Roman" w:cs="Times New Roman"/>
          <w:sz w:val="24"/>
          <w:szCs w:val="24"/>
        </w:rPr>
      </w:pPr>
      <w:r w:rsidRPr="00861596">
        <w:rPr>
          <w:rFonts w:ascii="Times New Roman" w:hAnsi="Times New Roman" w:cs="Times New Roman"/>
          <w:sz w:val="24"/>
          <w:szCs w:val="24"/>
        </w:rPr>
        <w:t>Č</w:t>
      </w:r>
      <w:r w:rsidR="008B4F7D" w:rsidRPr="00861596">
        <w:rPr>
          <w:rFonts w:ascii="Times New Roman" w:hAnsi="Times New Roman" w:cs="Times New Roman"/>
          <w:sz w:val="24"/>
          <w:szCs w:val="24"/>
        </w:rPr>
        <w:t>l. 84. Zakon</w:t>
      </w:r>
      <w:r w:rsidR="00C479E1">
        <w:rPr>
          <w:rFonts w:ascii="Times New Roman" w:hAnsi="Times New Roman" w:cs="Times New Roman"/>
          <w:sz w:val="24"/>
          <w:szCs w:val="24"/>
        </w:rPr>
        <w:t>a o proračunu propisano je da</w:t>
      </w:r>
      <w:r w:rsidR="008B4F7D" w:rsidRPr="00861596">
        <w:rPr>
          <w:rFonts w:ascii="Times New Roman" w:hAnsi="Times New Roman" w:cs="Times New Roman"/>
          <w:sz w:val="24"/>
          <w:szCs w:val="24"/>
        </w:rPr>
        <w:t xml:space="preserve"> obrazloženje posebnog dijela izvještaja sa</w:t>
      </w:r>
      <w:r w:rsidR="009635B6" w:rsidRPr="00861596">
        <w:rPr>
          <w:rFonts w:ascii="Times New Roman" w:hAnsi="Times New Roman" w:cs="Times New Roman"/>
          <w:sz w:val="24"/>
          <w:szCs w:val="24"/>
        </w:rPr>
        <w:t xml:space="preserve">drži obrazloženje izvršenja aktivnosti i projekata iz posebnog dijela financijskog plana s ciljevima koji su ostvareni provedbom </w:t>
      </w:r>
      <w:r w:rsidRPr="00861596">
        <w:rPr>
          <w:rFonts w:ascii="Times New Roman" w:hAnsi="Times New Roman" w:cs="Times New Roman"/>
          <w:sz w:val="24"/>
          <w:szCs w:val="24"/>
        </w:rPr>
        <w:t xml:space="preserve">programa i pokazateljima uspješnosti realizacije tih ciljeva. </w:t>
      </w:r>
      <w:r w:rsidR="00EB3097" w:rsidRPr="00861596">
        <w:rPr>
          <w:rFonts w:ascii="Times New Roman" w:hAnsi="Times New Roman" w:cs="Times New Roman"/>
          <w:sz w:val="24"/>
          <w:szCs w:val="24"/>
        </w:rPr>
        <w:t>Dakle,</w:t>
      </w:r>
      <w:r w:rsidRPr="00861596">
        <w:rPr>
          <w:rFonts w:ascii="Times New Roman" w:hAnsi="Times New Roman" w:cs="Times New Roman"/>
          <w:sz w:val="24"/>
          <w:szCs w:val="24"/>
        </w:rPr>
        <w:t xml:space="preserve"> obrazlažu se ostvareni rashodi i izdaci</w:t>
      </w:r>
      <w:r w:rsidR="00EB3097" w:rsidRPr="00861596">
        <w:rPr>
          <w:rFonts w:ascii="Times New Roman" w:hAnsi="Times New Roman" w:cs="Times New Roman"/>
          <w:sz w:val="24"/>
          <w:szCs w:val="24"/>
        </w:rPr>
        <w:t xml:space="preserve"> </w:t>
      </w:r>
      <w:r w:rsidR="00552424">
        <w:rPr>
          <w:rFonts w:ascii="Times New Roman" w:hAnsi="Times New Roman" w:cs="Times New Roman"/>
          <w:sz w:val="24"/>
          <w:szCs w:val="24"/>
        </w:rPr>
        <w:t>Škole</w:t>
      </w:r>
      <w:r w:rsidRPr="00861596">
        <w:rPr>
          <w:rFonts w:ascii="Times New Roman" w:hAnsi="Times New Roman" w:cs="Times New Roman"/>
          <w:sz w:val="24"/>
          <w:szCs w:val="24"/>
        </w:rPr>
        <w:t xml:space="preserve"> uspoređujući ih s Financijskim planom za godišnje razdobl</w:t>
      </w:r>
      <w:r w:rsidR="00552424">
        <w:rPr>
          <w:rFonts w:ascii="Times New Roman" w:hAnsi="Times New Roman" w:cs="Times New Roman"/>
          <w:sz w:val="24"/>
          <w:szCs w:val="24"/>
        </w:rPr>
        <w:t>je prema programskoj, ekonomskoj klasifikaciji te prema izvorima financiranja.</w:t>
      </w:r>
      <w:r w:rsidR="00EB3097" w:rsidRPr="00861596">
        <w:rPr>
          <w:rFonts w:ascii="Times New Roman" w:hAnsi="Times New Roman" w:cs="Times New Roman"/>
          <w:sz w:val="24"/>
          <w:szCs w:val="24"/>
        </w:rPr>
        <w:t xml:space="preserve"> </w:t>
      </w:r>
    </w:p>
    <w:p w14:paraId="0993BD29" w14:textId="25580029" w:rsidR="00FD5412" w:rsidRPr="00861596" w:rsidRDefault="00FD541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Posebni dio </w:t>
      </w:r>
      <w:r w:rsidR="00A81396">
        <w:rPr>
          <w:rFonts w:ascii="Times New Roman" w:hAnsi="Times New Roman" w:cs="Times New Roman"/>
          <w:sz w:val="24"/>
          <w:szCs w:val="24"/>
        </w:rPr>
        <w:t>Polug</w:t>
      </w:r>
      <w:r w:rsidRPr="00861596">
        <w:rPr>
          <w:rFonts w:ascii="Times New Roman" w:hAnsi="Times New Roman" w:cs="Times New Roman"/>
          <w:sz w:val="24"/>
          <w:szCs w:val="24"/>
        </w:rPr>
        <w:t xml:space="preserve">odišnjeg izvještaja o izvršenju Financijskog plana </w:t>
      </w:r>
      <w:r w:rsidR="00637D43">
        <w:rPr>
          <w:rFonts w:ascii="Times New Roman" w:hAnsi="Times New Roman" w:cs="Times New Roman"/>
          <w:sz w:val="24"/>
          <w:szCs w:val="24"/>
        </w:rPr>
        <w:t>z</w:t>
      </w:r>
      <w:r w:rsidR="00184951">
        <w:rPr>
          <w:rFonts w:ascii="Times New Roman" w:hAnsi="Times New Roman" w:cs="Times New Roman"/>
          <w:sz w:val="24"/>
          <w:szCs w:val="24"/>
        </w:rPr>
        <w:t>a razdoblje od 01.01.20</w:t>
      </w:r>
      <w:r w:rsidR="001E44F7">
        <w:rPr>
          <w:rFonts w:ascii="Times New Roman" w:hAnsi="Times New Roman" w:cs="Times New Roman"/>
          <w:sz w:val="24"/>
          <w:szCs w:val="24"/>
        </w:rPr>
        <w:t>2</w:t>
      </w:r>
      <w:r w:rsidR="00A81396">
        <w:rPr>
          <w:rFonts w:ascii="Times New Roman" w:hAnsi="Times New Roman" w:cs="Times New Roman"/>
          <w:sz w:val="24"/>
          <w:szCs w:val="24"/>
        </w:rPr>
        <w:t>5. do 30.06.2025</w:t>
      </w:r>
      <w:r w:rsidR="00637D43">
        <w:rPr>
          <w:rFonts w:ascii="Times New Roman" w:hAnsi="Times New Roman" w:cs="Times New Roman"/>
          <w:sz w:val="24"/>
          <w:szCs w:val="24"/>
        </w:rPr>
        <w:t xml:space="preserve">. godine </w:t>
      </w:r>
      <w:r w:rsidRPr="00861596">
        <w:rPr>
          <w:rFonts w:ascii="Times New Roman" w:hAnsi="Times New Roman" w:cs="Times New Roman"/>
          <w:sz w:val="24"/>
          <w:szCs w:val="24"/>
        </w:rPr>
        <w:t xml:space="preserve">sastoji se od izvršenja rashoda i izdataka prema izvorima financiranja i ekonomskoj klasifikaciji koji se raspoređeni u programe koji se sastoje od aktivnosti i projekata. </w:t>
      </w:r>
    </w:p>
    <w:p w14:paraId="5A8DF8BB" w14:textId="04E79D14" w:rsidR="00FF0A32" w:rsidRPr="00861596" w:rsidRDefault="00FF0A3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Proračunske klasifikacije propisuje Pravilnik o proračunskim klasifikacijama, a u Posebnom dijelu </w:t>
      </w:r>
      <w:r w:rsidR="00A81396">
        <w:rPr>
          <w:rFonts w:ascii="Times New Roman" w:hAnsi="Times New Roman" w:cs="Times New Roman"/>
          <w:sz w:val="24"/>
          <w:szCs w:val="24"/>
        </w:rPr>
        <w:t>Polug</w:t>
      </w:r>
      <w:r w:rsidR="0014036C">
        <w:rPr>
          <w:rFonts w:ascii="Times New Roman" w:hAnsi="Times New Roman" w:cs="Times New Roman"/>
          <w:sz w:val="24"/>
          <w:szCs w:val="24"/>
        </w:rPr>
        <w:t>odišnjeg</w:t>
      </w:r>
      <w:r w:rsidRPr="00861596">
        <w:rPr>
          <w:rFonts w:ascii="Times New Roman" w:hAnsi="Times New Roman" w:cs="Times New Roman"/>
          <w:sz w:val="24"/>
          <w:szCs w:val="24"/>
        </w:rPr>
        <w:t xml:space="preserve"> izvještaja primjenjuju se programska i ekonomska klasifikacija te izvori financiranja. </w:t>
      </w:r>
    </w:p>
    <w:p w14:paraId="5336A084" w14:textId="77777777" w:rsidR="0051011E" w:rsidRPr="00861596" w:rsidRDefault="00EA1F84" w:rsidP="00552424">
      <w:pPr>
        <w:jc w:val="both"/>
        <w:rPr>
          <w:rFonts w:ascii="Times New Roman" w:hAnsi="Times New Roman" w:cs="Times New Roman"/>
          <w:sz w:val="24"/>
          <w:szCs w:val="24"/>
        </w:rPr>
      </w:pPr>
      <w:r w:rsidRPr="00861596">
        <w:rPr>
          <w:rFonts w:ascii="Times New Roman" w:hAnsi="Times New Roman" w:cs="Times New Roman"/>
          <w:sz w:val="24"/>
          <w:szCs w:val="24"/>
        </w:rPr>
        <w:t>Programska klasifikacija uspostavlja se definiranjem programa, aktivnosti i projekata, a kod državnog proračuna i proračuna jedinica lokalne i područne (regionalne) samouprave i definiranjem glavnih programa.</w:t>
      </w:r>
    </w:p>
    <w:p w14:paraId="5B171613" w14:textId="2897BBFA" w:rsidR="00084BEB" w:rsidRPr="00552424" w:rsidRDefault="00552424" w:rsidP="00B52FA7">
      <w:pPr>
        <w:jc w:val="both"/>
        <w:rPr>
          <w:rFonts w:ascii="Times New Roman" w:hAnsi="Times New Roman" w:cs="Times New Roman"/>
          <w:sz w:val="24"/>
          <w:szCs w:val="24"/>
        </w:rPr>
      </w:pPr>
      <w:r w:rsidRPr="00552424">
        <w:rPr>
          <w:rFonts w:ascii="Times New Roman" w:hAnsi="Times New Roman" w:cs="Times New Roman"/>
          <w:sz w:val="24"/>
          <w:szCs w:val="24"/>
        </w:rPr>
        <w:t>Škola</w:t>
      </w:r>
      <w:r w:rsidR="00497CA7" w:rsidRPr="00552424">
        <w:rPr>
          <w:rFonts w:ascii="Times New Roman" w:hAnsi="Times New Roman" w:cs="Times New Roman"/>
          <w:sz w:val="24"/>
          <w:szCs w:val="24"/>
        </w:rPr>
        <w:t xml:space="preserve"> ima jedan program: </w:t>
      </w:r>
      <w:r w:rsidR="00497CA7" w:rsidRPr="00552424">
        <w:rPr>
          <w:rFonts w:ascii="Times New Roman" w:hAnsi="Times New Roman" w:cs="Times New Roman"/>
          <w:bCs/>
          <w:sz w:val="24"/>
          <w:szCs w:val="24"/>
        </w:rPr>
        <w:t>6000 Odgoj i obrazovanje</w:t>
      </w:r>
      <w:r w:rsidR="00497CA7" w:rsidRPr="00552424">
        <w:rPr>
          <w:rFonts w:ascii="Times New Roman" w:hAnsi="Times New Roman" w:cs="Times New Roman"/>
          <w:sz w:val="24"/>
          <w:szCs w:val="24"/>
        </w:rPr>
        <w:t xml:space="preserve"> koji </w:t>
      </w:r>
      <w:r w:rsidR="0009115B" w:rsidRPr="00552424">
        <w:rPr>
          <w:rFonts w:ascii="Times New Roman" w:hAnsi="Times New Roman" w:cs="Times New Roman"/>
          <w:sz w:val="24"/>
          <w:szCs w:val="24"/>
        </w:rPr>
        <w:t xml:space="preserve">je dio glavnog program A05 Obrazovanje, šport i kultura. </w:t>
      </w:r>
    </w:p>
    <w:p w14:paraId="1FB6CF9D" w14:textId="33C52AB7" w:rsidR="00084BEB" w:rsidRPr="00861596" w:rsidRDefault="00FF6A3D" w:rsidP="00B52FA7">
      <w:pPr>
        <w:jc w:val="both"/>
        <w:rPr>
          <w:rFonts w:ascii="Times New Roman" w:hAnsi="Times New Roman" w:cs="Times New Roman"/>
          <w:sz w:val="24"/>
          <w:szCs w:val="24"/>
        </w:rPr>
      </w:pPr>
      <w:r w:rsidRPr="00861596">
        <w:rPr>
          <w:rFonts w:ascii="Times New Roman" w:hAnsi="Times New Roman" w:cs="Times New Roman"/>
          <w:sz w:val="24"/>
          <w:szCs w:val="24"/>
        </w:rPr>
        <w:t xml:space="preserve">Prema </w:t>
      </w:r>
      <w:r w:rsidR="00C479E1">
        <w:rPr>
          <w:rFonts w:ascii="Times New Roman" w:hAnsi="Times New Roman" w:cs="Times New Roman"/>
          <w:sz w:val="24"/>
          <w:szCs w:val="24"/>
        </w:rPr>
        <w:t xml:space="preserve">navedenom </w:t>
      </w:r>
      <w:r w:rsidRPr="00861596">
        <w:rPr>
          <w:rFonts w:ascii="Times New Roman" w:hAnsi="Times New Roman" w:cs="Times New Roman"/>
          <w:sz w:val="24"/>
          <w:szCs w:val="24"/>
        </w:rPr>
        <w:t>Pravilniku, p</w:t>
      </w:r>
      <w:r w:rsidR="00084BEB" w:rsidRPr="00861596">
        <w:rPr>
          <w:rFonts w:ascii="Times New Roman" w:hAnsi="Times New Roman" w:cs="Times New Roman"/>
          <w:sz w:val="24"/>
          <w:szCs w:val="24"/>
        </w:rPr>
        <w:t>rogram se sastoji od jedne ili više aktivnosti i/ili projekata</w:t>
      </w:r>
      <w:r w:rsidR="001F47FD">
        <w:rPr>
          <w:rFonts w:ascii="Times New Roman" w:hAnsi="Times New Roman" w:cs="Times New Roman"/>
          <w:sz w:val="24"/>
          <w:szCs w:val="24"/>
        </w:rPr>
        <w:t xml:space="preserve">. </w:t>
      </w:r>
      <w:r w:rsidR="007F4971">
        <w:rPr>
          <w:rFonts w:ascii="Times New Roman" w:hAnsi="Times New Roman" w:cs="Times New Roman"/>
          <w:sz w:val="24"/>
          <w:szCs w:val="24"/>
        </w:rPr>
        <w:t xml:space="preserve">Unutar programa 6000 Odgoj i obrazovanje </w:t>
      </w:r>
      <w:r w:rsidR="00552424">
        <w:rPr>
          <w:rFonts w:ascii="Times New Roman" w:hAnsi="Times New Roman" w:cs="Times New Roman"/>
          <w:sz w:val="24"/>
          <w:szCs w:val="24"/>
        </w:rPr>
        <w:t>Škola</w:t>
      </w:r>
      <w:r w:rsidRPr="00861596">
        <w:rPr>
          <w:rFonts w:ascii="Times New Roman" w:hAnsi="Times New Roman" w:cs="Times New Roman"/>
          <w:sz w:val="24"/>
          <w:szCs w:val="24"/>
        </w:rPr>
        <w:t xml:space="preserve"> ima sljedeće aktivnosti</w:t>
      </w:r>
      <w:r w:rsidR="00E230A4" w:rsidRPr="00861596">
        <w:rPr>
          <w:rFonts w:ascii="Times New Roman" w:hAnsi="Times New Roman" w:cs="Times New Roman"/>
          <w:sz w:val="24"/>
          <w:szCs w:val="24"/>
        </w:rPr>
        <w:t xml:space="preserve"> i projekte</w:t>
      </w:r>
      <w:r w:rsidRPr="00861596">
        <w:rPr>
          <w:rFonts w:ascii="Times New Roman" w:hAnsi="Times New Roman" w:cs="Times New Roman"/>
          <w:sz w:val="24"/>
          <w:szCs w:val="24"/>
        </w:rPr>
        <w:t>:</w:t>
      </w:r>
    </w:p>
    <w:p w14:paraId="69051472" w14:textId="4C63EA55" w:rsidR="00FF6A3D" w:rsidRPr="00861596" w:rsidRDefault="00FF6A3D" w:rsidP="00FF6A3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A600002</w:t>
      </w:r>
      <w:r w:rsidRPr="00861596">
        <w:rPr>
          <w:rFonts w:ascii="Times New Roman" w:hAnsi="Times New Roman" w:cs="Times New Roman"/>
          <w:b/>
          <w:bCs/>
          <w:sz w:val="24"/>
          <w:szCs w:val="24"/>
        </w:rPr>
        <w:t xml:space="preserve"> </w:t>
      </w:r>
      <w:r w:rsidR="00552424">
        <w:rPr>
          <w:rFonts w:ascii="Times New Roman" w:hAnsi="Times New Roman" w:cs="Times New Roman"/>
          <w:b/>
          <w:bCs/>
          <w:sz w:val="24"/>
          <w:szCs w:val="24"/>
        </w:rPr>
        <w:t>Osnovno školstvo</w:t>
      </w:r>
    </w:p>
    <w:p w14:paraId="7BDDD1FD" w14:textId="352ABB47" w:rsidR="00A754AA" w:rsidRPr="00A81396" w:rsidRDefault="00FF6A3D" w:rsidP="00A81396">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A600006</w:t>
      </w:r>
      <w:r w:rsidRPr="00861596">
        <w:rPr>
          <w:rFonts w:ascii="Times New Roman" w:hAnsi="Times New Roman" w:cs="Times New Roman"/>
          <w:b/>
          <w:bCs/>
          <w:sz w:val="24"/>
          <w:szCs w:val="24"/>
        </w:rPr>
        <w:t xml:space="preserve"> Financiranje iznad minimalnog standarda-</w:t>
      </w:r>
      <w:r w:rsidR="00552424">
        <w:rPr>
          <w:rFonts w:ascii="Times New Roman" w:hAnsi="Times New Roman" w:cs="Times New Roman"/>
          <w:b/>
          <w:bCs/>
          <w:sz w:val="24"/>
          <w:szCs w:val="24"/>
        </w:rPr>
        <w:t>osnovno</w:t>
      </w:r>
      <w:r w:rsidRPr="00861596">
        <w:rPr>
          <w:rFonts w:ascii="Times New Roman" w:hAnsi="Times New Roman" w:cs="Times New Roman"/>
          <w:b/>
          <w:bCs/>
          <w:sz w:val="24"/>
          <w:szCs w:val="24"/>
        </w:rPr>
        <w:t xml:space="preserve"> školstvo</w:t>
      </w:r>
    </w:p>
    <w:p w14:paraId="331AFA9C" w14:textId="6B605E2D"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4</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„Školska shema“</w:t>
      </w:r>
    </w:p>
    <w:p w14:paraId="6B09C78D" w14:textId="1C6041E2" w:rsidR="00A754AA" w:rsidRPr="001E44F7"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8</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„S osmjehom u školu 6“</w:t>
      </w:r>
    </w:p>
    <w:p w14:paraId="7396EDDB" w14:textId="1F328CCE"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A600027</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„Medni dan“</w:t>
      </w:r>
    </w:p>
    <w:p w14:paraId="4AE1311E" w14:textId="2E047344" w:rsidR="00A754AA" w:rsidRPr="001F47FD"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A600031</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Prehrana za učenike osnovnih škola</w:t>
      </w:r>
    </w:p>
    <w:p w14:paraId="7BC6C7CC" w14:textId="5826E3CB" w:rsidR="001F47FD" w:rsidRPr="001F47FD" w:rsidRDefault="001F47FD" w:rsidP="001F47F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A600038</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„S osmjehom u školu 7“</w:t>
      </w:r>
    </w:p>
    <w:p w14:paraId="715074E7" w14:textId="66FDC859" w:rsidR="00A754AA" w:rsidRPr="001F47FD" w:rsidRDefault="00A754AA" w:rsidP="00A754AA">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 xml:space="preserve">Kapitalni projekt </w:t>
      </w:r>
      <w:r w:rsidRPr="00861596">
        <w:rPr>
          <w:rFonts w:ascii="Times New Roman" w:hAnsi="Times New Roman" w:cs="Times New Roman"/>
          <w:sz w:val="24"/>
          <w:szCs w:val="24"/>
        </w:rPr>
        <w:t xml:space="preserve"> </w:t>
      </w:r>
      <w:r>
        <w:rPr>
          <w:rFonts w:ascii="Times New Roman" w:hAnsi="Times New Roman" w:cs="Times New Roman"/>
          <w:b/>
          <w:bCs/>
          <w:sz w:val="24"/>
          <w:szCs w:val="24"/>
        </w:rPr>
        <w:t>K600003</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Ulaganja u osnovne škole</w:t>
      </w:r>
    </w:p>
    <w:p w14:paraId="30FBE3DC" w14:textId="738FFCA3" w:rsidR="001F47FD" w:rsidRDefault="001F47FD" w:rsidP="001F47FD">
      <w:pPr>
        <w:rPr>
          <w:rFonts w:ascii="Times New Roman" w:hAnsi="Times New Roman" w:cs="Times New Roman"/>
          <w:sz w:val="24"/>
          <w:szCs w:val="24"/>
        </w:rPr>
      </w:pPr>
    </w:p>
    <w:p w14:paraId="75DBDD04" w14:textId="0EBAE090" w:rsidR="001F47FD" w:rsidRDefault="001F47FD" w:rsidP="001F47FD">
      <w:pPr>
        <w:rPr>
          <w:rFonts w:ascii="Times New Roman" w:hAnsi="Times New Roman" w:cs="Times New Roman"/>
          <w:sz w:val="24"/>
          <w:szCs w:val="24"/>
        </w:rPr>
      </w:pPr>
    </w:p>
    <w:p w14:paraId="32459C66" w14:textId="338DD5B7" w:rsidR="001F47FD" w:rsidRDefault="001F47FD" w:rsidP="001F47FD">
      <w:pPr>
        <w:rPr>
          <w:rFonts w:ascii="Times New Roman" w:hAnsi="Times New Roman" w:cs="Times New Roman"/>
          <w:sz w:val="24"/>
          <w:szCs w:val="24"/>
        </w:rPr>
      </w:pPr>
    </w:p>
    <w:p w14:paraId="634C8D18" w14:textId="0ACDB3BB" w:rsidR="001F47FD" w:rsidRDefault="001F47FD" w:rsidP="001F47FD">
      <w:pPr>
        <w:rPr>
          <w:rFonts w:ascii="Times New Roman" w:hAnsi="Times New Roman" w:cs="Times New Roman"/>
          <w:sz w:val="24"/>
          <w:szCs w:val="24"/>
        </w:rPr>
      </w:pPr>
    </w:p>
    <w:p w14:paraId="1074B087" w14:textId="67A4E93B" w:rsidR="001F47FD" w:rsidRDefault="001F47FD" w:rsidP="001F47FD">
      <w:pPr>
        <w:rPr>
          <w:rFonts w:ascii="Times New Roman" w:hAnsi="Times New Roman" w:cs="Times New Roman"/>
          <w:sz w:val="24"/>
          <w:szCs w:val="24"/>
        </w:rPr>
      </w:pPr>
    </w:p>
    <w:p w14:paraId="3C94737F" w14:textId="261F9AAB" w:rsidR="001F47FD" w:rsidRDefault="001F47FD" w:rsidP="001F47FD">
      <w:pPr>
        <w:rPr>
          <w:rFonts w:ascii="Times New Roman" w:hAnsi="Times New Roman" w:cs="Times New Roman"/>
          <w:sz w:val="24"/>
          <w:szCs w:val="24"/>
        </w:rPr>
      </w:pPr>
    </w:p>
    <w:p w14:paraId="257D4932" w14:textId="526DCA0C" w:rsidR="001F47FD" w:rsidRDefault="001F47FD" w:rsidP="001F47FD">
      <w:pPr>
        <w:rPr>
          <w:rFonts w:ascii="Times New Roman" w:hAnsi="Times New Roman" w:cs="Times New Roman"/>
          <w:sz w:val="24"/>
          <w:szCs w:val="24"/>
        </w:rPr>
      </w:pPr>
    </w:p>
    <w:p w14:paraId="58ED01C1" w14:textId="435F636A" w:rsidR="001F47FD" w:rsidRDefault="001F47FD" w:rsidP="001F47FD">
      <w:pPr>
        <w:rPr>
          <w:rFonts w:ascii="Times New Roman" w:hAnsi="Times New Roman" w:cs="Times New Roman"/>
          <w:sz w:val="24"/>
          <w:szCs w:val="24"/>
        </w:rPr>
      </w:pPr>
    </w:p>
    <w:p w14:paraId="3D75C46E" w14:textId="77777777" w:rsidR="00A81396" w:rsidRPr="001F47FD" w:rsidRDefault="00A81396" w:rsidP="001F47FD">
      <w:pPr>
        <w:rPr>
          <w:rFonts w:ascii="Times New Roman" w:hAnsi="Times New Roman" w:cs="Times New Roman"/>
          <w:sz w:val="24"/>
          <w:szCs w:val="24"/>
        </w:rPr>
      </w:pPr>
    </w:p>
    <w:p w14:paraId="7DEDAD20" w14:textId="261A2739" w:rsidR="00B52FA7" w:rsidRPr="000F78FF" w:rsidRDefault="00B52FA7" w:rsidP="00455C3B">
      <w:pPr>
        <w:jc w:val="both"/>
        <w:rPr>
          <w:rFonts w:ascii="Times New Roman" w:hAnsi="Times New Roman" w:cs="Times New Roman"/>
          <w:i/>
          <w:sz w:val="24"/>
          <w:szCs w:val="24"/>
          <w:u w:val="single"/>
        </w:rPr>
      </w:pPr>
      <w:r w:rsidRPr="000F78FF">
        <w:rPr>
          <w:rFonts w:ascii="Times New Roman" w:hAnsi="Times New Roman" w:cs="Times New Roman"/>
          <w:i/>
          <w:sz w:val="24"/>
          <w:szCs w:val="24"/>
          <w:u w:val="single"/>
        </w:rPr>
        <w:lastRenderedPageBreak/>
        <w:t xml:space="preserve">Program 6000 Odgoj i obrazovanje </w:t>
      </w:r>
    </w:p>
    <w:p w14:paraId="726928E8" w14:textId="56D742C3" w:rsidR="003E1131" w:rsidRDefault="001F47FD" w:rsidP="00455C3B">
      <w:pPr>
        <w:jc w:val="both"/>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sidR="00B52FA7">
        <w:rPr>
          <w:rFonts w:ascii="Times New Roman" w:hAnsi="Times New Roman" w:cs="Times New Roman"/>
          <w:sz w:val="24"/>
          <w:szCs w:val="24"/>
        </w:rPr>
        <w:t xml:space="preserve"> dio je programa odgoja i obrazovanja unutar koje se ostvaruju aktivnosti i projekti definirani Školskim kurikulumom za svaku školsku godinu.</w:t>
      </w:r>
    </w:p>
    <w:p w14:paraId="1B291573" w14:textId="77777777" w:rsidR="008D0CC2" w:rsidRDefault="008D0CC2" w:rsidP="00455C3B">
      <w:pPr>
        <w:jc w:val="both"/>
        <w:rPr>
          <w:rFonts w:ascii="Times New Roman" w:hAnsi="Times New Roman" w:cs="Times New Roman"/>
          <w:sz w:val="24"/>
          <w:szCs w:val="24"/>
        </w:rPr>
      </w:pPr>
    </w:p>
    <w:p w14:paraId="5B9455C5" w14:textId="71DD26F7" w:rsidR="00B52FA7" w:rsidRPr="00455C3B" w:rsidRDefault="00B52FA7" w:rsidP="00455C3B">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A600002 Osnovno školstvo</w:t>
      </w:r>
    </w:p>
    <w:p w14:paraId="2F0DEFE8" w14:textId="638F7C55" w:rsidR="00AA7C79" w:rsidRPr="00861596" w:rsidRDefault="00C27710"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Za ovu </w:t>
      </w:r>
      <w:r w:rsidR="00B52FA7">
        <w:rPr>
          <w:rFonts w:ascii="Times New Roman" w:hAnsi="Times New Roman" w:cs="Times New Roman"/>
          <w:sz w:val="24"/>
          <w:szCs w:val="24"/>
        </w:rPr>
        <w:t xml:space="preserve">su </w:t>
      </w:r>
      <w:r w:rsidRPr="00861596">
        <w:rPr>
          <w:rFonts w:ascii="Times New Roman" w:hAnsi="Times New Roman" w:cs="Times New Roman"/>
          <w:sz w:val="24"/>
          <w:szCs w:val="24"/>
        </w:rPr>
        <w:t xml:space="preserve">aktivnost </w:t>
      </w:r>
      <w:r w:rsidR="00B52FA7">
        <w:rPr>
          <w:rFonts w:ascii="Times New Roman" w:hAnsi="Times New Roman" w:cs="Times New Roman"/>
          <w:sz w:val="24"/>
          <w:szCs w:val="24"/>
        </w:rPr>
        <w:t xml:space="preserve">godišnje planirana </w:t>
      </w:r>
      <w:r w:rsidRPr="00861596">
        <w:rPr>
          <w:rFonts w:ascii="Times New Roman" w:hAnsi="Times New Roman" w:cs="Times New Roman"/>
          <w:sz w:val="24"/>
          <w:szCs w:val="24"/>
        </w:rPr>
        <w:t xml:space="preserve">sredstva u iznosu od </w:t>
      </w:r>
      <w:r w:rsidR="00B053BF">
        <w:rPr>
          <w:rFonts w:ascii="Times New Roman" w:hAnsi="Times New Roman" w:cs="Times New Roman"/>
          <w:sz w:val="24"/>
          <w:szCs w:val="24"/>
        </w:rPr>
        <w:t>39.062,99 EUR</w:t>
      </w:r>
      <w:r w:rsidRPr="00861596">
        <w:rPr>
          <w:rFonts w:ascii="Times New Roman" w:hAnsi="Times New Roman" w:cs="Times New Roman"/>
          <w:sz w:val="24"/>
          <w:szCs w:val="24"/>
        </w:rPr>
        <w:t xml:space="preserve"> i to iz nadležnog proračuna</w:t>
      </w:r>
      <w:r w:rsidR="00B52FA7">
        <w:rPr>
          <w:rFonts w:ascii="Times New Roman" w:hAnsi="Times New Roman" w:cs="Times New Roman"/>
          <w:sz w:val="24"/>
          <w:szCs w:val="24"/>
        </w:rPr>
        <w:t xml:space="preserve"> Brodsko – posavske županije</w:t>
      </w:r>
      <w:r w:rsidRPr="00861596">
        <w:rPr>
          <w:rFonts w:ascii="Times New Roman" w:hAnsi="Times New Roman" w:cs="Times New Roman"/>
          <w:sz w:val="24"/>
          <w:szCs w:val="24"/>
        </w:rPr>
        <w:t>.</w:t>
      </w:r>
      <w:r w:rsidR="00455C3B">
        <w:rPr>
          <w:rFonts w:ascii="Times New Roman" w:hAnsi="Times New Roman" w:cs="Times New Roman"/>
          <w:sz w:val="24"/>
          <w:szCs w:val="24"/>
        </w:rPr>
        <w:t xml:space="preserve"> Financiranje navedene aktivnosti</w:t>
      </w:r>
      <w:r w:rsidR="00677DD4">
        <w:rPr>
          <w:rFonts w:ascii="Times New Roman" w:hAnsi="Times New Roman" w:cs="Times New Roman"/>
          <w:sz w:val="24"/>
          <w:szCs w:val="24"/>
        </w:rPr>
        <w:t>, odnosno redovite djelatnosti škole,</w:t>
      </w:r>
      <w:r w:rsidR="00455C3B">
        <w:rPr>
          <w:rFonts w:ascii="Times New Roman" w:hAnsi="Times New Roman" w:cs="Times New Roman"/>
          <w:sz w:val="24"/>
          <w:szCs w:val="24"/>
        </w:rPr>
        <w:t xml:space="preserve"> je planirano iz jednog izvora – opći prihodi i primici (izvor 5.2. Decentralizirana</w:t>
      </w:r>
      <w:r w:rsidR="00C6214C">
        <w:rPr>
          <w:rFonts w:ascii="Times New Roman" w:hAnsi="Times New Roman" w:cs="Times New Roman"/>
          <w:sz w:val="24"/>
          <w:szCs w:val="24"/>
        </w:rPr>
        <w:t xml:space="preserve"> sredstva). </w:t>
      </w:r>
      <w:r w:rsidR="00A81396">
        <w:rPr>
          <w:rFonts w:ascii="Times New Roman" w:hAnsi="Times New Roman" w:cs="Times New Roman"/>
          <w:sz w:val="24"/>
          <w:szCs w:val="24"/>
        </w:rPr>
        <w:t>Nema značajnijih odstupanja.</w:t>
      </w:r>
    </w:p>
    <w:p w14:paraId="601B8D1A" w14:textId="18A342E4" w:rsidR="007D0052" w:rsidRPr="00861596" w:rsidRDefault="003706A7"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Kroz aktivnost </w:t>
      </w:r>
      <w:r w:rsidR="00455C3B">
        <w:rPr>
          <w:rFonts w:ascii="Times New Roman" w:hAnsi="Times New Roman" w:cs="Times New Roman"/>
          <w:sz w:val="24"/>
          <w:szCs w:val="24"/>
        </w:rPr>
        <w:t>Osnovno školstvo</w:t>
      </w:r>
      <w:r w:rsidRPr="00861596">
        <w:rPr>
          <w:rFonts w:ascii="Times New Roman" w:hAnsi="Times New Roman" w:cs="Times New Roman"/>
          <w:sz w:val="24"/>
          <w:szCs w:val="24"/>
        </w:rPr>
        <w:t xml:space="preserve"> ostvareni su sljedeći ciljevi:</w:t>
      </w:r>
    </w:p>
    <w:p w14:paraId="23C9FA00" w14:textId="559850CC" w:rsidR="003706A7" w:rsidRDefault="001F47FD" w:rsidP="005201B9">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3706A7" w:rsidRPr="00861596">
        <w:rPr>
          <w:rFonts w:ascii="Times New Roman" w:hAnsi="Times New Roman" w:cs="Times New Roman"/>
          <w:sz w:val="24"/>
          <w:szCs w:val="24"/>
        </w:rPr>
        <w:t xml:space="preserve">tručno usavršavanje nastavnika </w:t>
      </w:r>
      <w:r>
        <w:rPr>
          <w:rFonts w:ascii="Times New Roman" w:hAnsi="Times New Roman" w:cs="Times New Roman"/>
          <w:sz w:val="24"/>
          <w:szCs w:val="24"/>
        </w:rPr>
        <w:t xml:space="preserve">i stručnih suradnika </w:t>
      </w:r>
      <w:r w:rsidR="003706A7" w:rsidRPr="00861596">
        <w:rPr>
          <w:rFonts w:ascii="Times New Roman" w:hAnsi="Times New Roman" w:cs="Times New Roman"/>
          <w:sz w:val="24"/>
          <w:szCs w:val="24"/>
        </w:rPr>
        <w:t>čime se podiže n</w:t>
      </w:r>
      <w:r>
        <w:rPr>
          <w:rFonts w:ascii="Times New Roman" w:hAnsi="Times New Roman" w:cs="Times New Roman"/>
          <w:sz w:val="24"/>
          <w:szCs w:val="24"/>
        </w:rPr>
        <w:t>astavni standard na višu razinu</w:t>
      </w:r>
    </w:p>
    <w:p w14:paraId="07B77B9E" w14:textId="2787E3C7" w:rsidR="002638FB" w:rsidRPr="00861596" w:rsidRDefault="002638FB" w:rsidP="005201B9">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Kvalitetna organizacija odgojno – obrazovnog procesa</w:t>
      </w:r>
      <w:r w:rsidR="00784D90">
        <w:rPr>
          <w:rFonts w:ascii="Times New Roman" w:hAnsi="Times New Roman" w:cs="Times New Roman"/>
          <w:sz w:val="24"/>
          <w:szCs w:val="24"/>
        </w:rPr>
        <w:t xml:space="preserve"> kroz osiguravanje materijala</w:t>
      </w:r>
      <w:r w:rsidR="0085331D">
        <w:rPr>
          <w:rFonts w:ascii="Times New Roman" w:hAnsi="Times New Roman" w:cs="Times New Roman"/>
          <w:sz w:val="24"/>
          <w:szCs w:val="24"/>
        </w:rPr>
        <w:t xml:space="preserve"> i uvjeta </w:t>
      </w:r>
      <w:r w:rsidR="00784D90">
        <w:rPr>
          <w:rFonts w:ascii="Times New Roman" w:hAnsi="Times New Roman" w:cs="Times New Roman"/>
          <w:sz w:val="24"/>
          <w:szCs w:val="24"/>
        </w:rPr>
        <w:t xml:space="preserve"> </w:t>
      </w:r>
      <w:r w:rsidR="0085331D">
        <w:rPr>
          <w:rFonts w:ascii="Times New Roman" w:hAnsi="Times New Roman" w:cs="Times New Roman"/>
          <w:sz w:val="24"/>
          <w:szCs w:val="24"/>
        </w:rPr>
        <w:t>neophodnih</w:t>
      </w:r>
      <w:r w:rsidR="00784D90">
        <w:rPr>
          <w:rFonts w:ascii="Times New Roman" w:hAnsi="Times New Roman" w:cs="Times New Roman"/>
          <w:sz w:val="24"/>
          <w:szCs w:val="24"/>
        </w:rPr>
        <w:t xml:space="preserve"> za </w:t>
      </w:r>
      <w:r w:rsidR="0085331D">
        <w:rPr>
          <w:rFonts w:ascii="Times New Roman" w:hAnsi="Times New Roman" w:cs="Times New Roman"/>
          <w:sz w:val="24"/>
          <w:szCs w:val="24"/>
        </w:rPr>
        <w:t>rad i poslovanje škole</w:t>
      </w:r>
    </w:p>
    <w:p w14:paraId="3D507E2D" w14:textId="0BA69ECF" w:rsidR="008D0CC2" w:rsidRDefault="008D2A1A" w:rsidP="008D0CC2">
      <w:pPr>
        <w:pStyle w:val="Odlomakpopisa"/>
        <w:numPr>
          <w:ilvl w:val="0"/>
          <w:numId w:val="2"/>
        </w:numPr>
        <w:jc w:val="both"/>
        <w:rPr>
          <w:rFonts w:ascii="Times New Roman" w:hAnsi="Times New Roman" w:cs="Times New Roman"/>
          <w:sz w:val="24"/>
          <w:szCs w:val="24"/>
        </w:rPr>
      </w:pPr>
      <w:r w:rsidRPr="00861596">
        <w:rPr>
          <w:rFonts w:ascii="Times New Roman" w:hAnsi="Times New Roman" w:cs="Times New Roman"/>
          <w:sz w:val="24"/>
          <w:szCs w:val="24"/>
        </w:rPr>
        <w:t>Učenici su poticani na izražavanje kreativnosti, talenata i sposobn</w:t>
      </w:r>
      <w:r w:rsidR="00716094">
        <w:rPr>
          <w:rFonts w:ascii="Times New Roman" w:hAnsi="Times New Roman" w:cs="Times New Roman"/>
          <w:sz w:val="24"/>
          <w:szCs w:val="24"/>
        </w:rPr>
        <w:t>o</w:t>
      </w:r>
      <w:r w:rsidRPr="00861596">
        <w:rPr>
          <w:rFonts w:ascii="Times New Roman" w:hAnsi="Times New Roman" w:cs="Times New Roman"/>
          <w:sz w:val="24"/>
          <w:szCs w:val="24"/>
        </w:rPr>
        <w:t>sti kroz uključivanje u slobodne aktivnosti, natjecanja i druge školske projekte, priredbe i manifestacije;</w:t>
      </w:r>
    </w:p>
    <w:p w14:paraId="122710D1" w14:textId="77777777" w:rsidR="008D0CC2" w:rsidRPr="008D0CC2" w:rsidRDefault="008D0CC2" w:rsidP="008D0CC2">
      <w:pPr>
        <w:jc w:val="both"/>
        <w:rPr>
          <w:rFonts w:ascii="Times New Roman" w:hAnsi="Times New Roman" w:cs="Times New Roman"/>
          <w:sz w:val="24"/>
          <w:szCs w:val="24"/>
        </w:rPr>
      </w:pPr>
    </w:p>
    <w:p w14:paraId="43D63471" w14:textId="27B6217B" w:rsidR="008D0CC2" w:rsidRDefault="008D0CC2" w:rsidP="008D0CC2">
      <w:pPr>
        <w:pStyle w:val="Odlomakpopisa"/>
        <w:numPr>
          <w:ilvl w:val="0"/>
          <w:numId w:val="10"/>
        </w:numPr>
        <w:jc w:val="both"/>
        <w:rPr>
          <w:rFonts w:ascii="Times New Roman" w:hAnsi="Times New Roman" w:cs="Times New Roman"/>
          <w:i/>
          <w:sz w:val="24"/>
          <w:szCs w:val="24"/>
          <w:u w:val="single"/>
        </w:rPr>
      </w:pPr>
      <w:r>
        <w:rPr>
          <w:rFonts w:ascii="Times New Roman" w:hAnsi="Times New Roman" w:cs="Times New Roman"/>
          <w:i/>
          <w:sz w:val="24"/>
          <w:szCs w:val="24"/>
          <w:u w:val="single"/>
        </w:rPr>
        <w:t>Kapitalni projekt K600003 Ulaganja u osnovne škole</w:t>
      </w:r>
    </w:p>
    <w:p w14:paraId="7DF7E217" w14:textId="3BBCD8D5" w:rsidR="008D0CC2" w:rsidRPr="008D0CC2" w:rsidRDefault="008D0CC2" w:rsidP="008D0CC2">
      <w:pPr>
        <w:jc w:val="both"/>
        <w:rPr>
          <w:rFonts w:ascii="Times New Roman" w:hAnsi="Times New Roman" w:cs="Times New Roman"/>
          <w:sz w:val="24"/>
          <w:szCs w:val="24"/>
        </w:rPr>
      </w:pPr>
      <w:r w:rsidRPr="008D0CC2">
        <w:rPr>
          <w:rFonts w:ascii="Times New Roman" w:hAnsi="Times New Roman" w:cs="Times New Roman"/>
          <w:sz w:val="24"/>
          <w:szCs w:val="24"/>
        </w:rPr>
        <w:t>Cilj projekta je popraviti uvjete u školi, a financira se iz nadležnog proračuna</w:t>
      </w:r>
      <w:r>
        <w:rPr>
          <w:rFonts w:ascii="Times New Roman" w:hAnsi="Times New Roman" w:cs="Times New Roman"/>
          <w:sz w:val="24"/>
          <w:szCs w:val="24"/>
        </w:rPr>
        <w:t xml:space="preserve"> – osnivača Brodsko-posavske županije</w:t>
      </w:r>
      <w:r w:rsidRPr="008D0CC2">
        <w:rPr>
          <w:rFonts w:ascii="Times New Roman" w:hAnsi="Times New Roman" w:cs="Times New Roman"/>
          <w:sz w:val="24"/>
          <w:szCs w:val="24"/>
        </w:rPr>
        <w:t>. Škola je u prvoj polovici kupila peć na drva za područnu školu u Šumeću.</w:t>
      </w:r>
    </w:p>
    <w:p w14:paraId="0B0892AB" w14:textId="77777777" w:rsidR="005201B9" w:rsidRPr="005201B9" w:rsidRDefault="005201B9" w:rsidP="005201B9">
      <w:pPr>
        <w:pStyle w:val="Odlomakpopisa"/>
        <w:jc w:val="both"/>
        <w:rPr>
          <w:rFonts w:ascii="Times New Roman" w:hAnsi="Times New Roman" w:cs="Times New Roman"/>
          <w:sz w:val="24"/>
          <w:szCs w:val="24"/>
        </w:rPr>
      </w:pPr>
    </w:p>
    <w:p w14:paraId="0E18B8B8" w14:textId="4D287FB1" w:rsidR="00455C3B" w:rsidRPr="00455C3B" w:rsidRDefault="00455C3B" w:rsidP="005201B9">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A00006 Financiranje iznad minimalnog standarda – osnovno školstvo</w:t>
      </w:r>
    </w:p>
    <w:p w14:paraId="1CC91729" w14:textId="77777777" w:rsidR="00784D90" w:rsidRDefault="007D0052"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Ciljevi aktivnosti Financiranje iznad minimalnog standarda su višestruki obzirom da navedena aktivnost sadrži niz </w:t>
      </w:r>
      <w:proofErr w:type="spellStart"/>
      <w:r w:rsidRPr="00861596">
        <w:rPr>
          <w:rFonts w:ascii="Times New Roman" w:hAnsi="Times New Roman" w:cs="Times New Roman"/>
          <w:sz w:val="24"/>
          <w:szCs w:val="24"/>
        </w:rPr>
        <w:t>po</w:t>
      </w:r>
      <w:r w:rsidR="007F4971">
        <w:rPr>
          <w:rFonts w:ascii="Times New Roman" w:hAnsi="Times New Roman" w:cs="Times New Roman"/>
          <w:sz w:val="24"/>
          <w:szCs w:val="24"/>
        </w:rPr>
        <w:t>daktivnosti</w:t>
      </w:r>
      <w:proofErr w:type="spellEnd"/>
      <w:r w:rsidR="007F4971">
        <w:rPr>
          <w:rFonts w:ascii="Times New Roman" w:hAnsi="Times New Roman" w:cs="Times New Roman"/>
          <w:sz w:val="24"/>
          <w:szCs w:val="24"/>
        </w:rPr>
        <w:t xml:space="preserve"> kojima se ostvaruje vizija i misija škole. </w:t>
      </w:r>
      <w:r w:rsidR="002638FB">
        <w:rPr>
          <w:rFonts w:ascii="Times New Roman" w:hAnsi="Times New Roman" w:cs="Times New Roman"/>
          <w:sz w:val="24"/>
          <w:szCs w:val="24"/>
        </w:rPr>
        <w:t>Jedan dio ove aktivnosti se odnosi na plaće zaposlenika – učitelja, stručnih suradnika, administrativnog i tehničkog osoblja koji svojim zajedničkim radom</w:t>
      </w:r>
      <w:r w:rsidR="00784D90">
        <w:rPr>
          <w:rFonts w:ascii="Times New Roman" w:hAnsi="Times New Roman" w:cs="Times New Roman"/>
          <w:sz w:val="24"/>
          <w:szCs w:val="24"/>
        </w:rPr>
        <w:t xml:space="preserve"> omogućavaju</w:t>
      </w:r>
      <w:r w:rsidR="002638FB">
        <w:rPr>
          <w:rFonts w:ascii="Times New Roman" w:hAnsi="Times New Roman" w:cs="Times New Roman"/>
          <w:sz w:val="24"/>
          <w:szCs w:val="24"/>
        </w:rPr>
        <w:t xml:space="preserve"> redovito funkcioniranje škole kao složenog sustava čiji je primarni cilj pružiti djeci </w:t>
      </w:r>
      <w:r w:rsidR="00784D90">
        <w:rPr>
          <w:rFonts w:ascii="Times New Roman" w:hAnsi="Times New Roman" w:cs="Times New Roman"/>
          <w:sz w:val="24"/>
          <w:szCs w:val="24"/>
        </w:rPr>
        <w:t xml:space="preserve">primjeren program i obrazovanje. </w:t>
      </w:r>
    </w:p>
    <w:p w14:paraId="74B78535" w14:textId="1506D358" w:rsidR="00784D90" w:rsidRDefault="00784D90" w:rsidP="005201B9">
      <w:pPr>
        <w:jc w:val="both"/>
        <w:rPr>
          <w:rFonts w:ascii="Times New Roman" w:hAnsi="Times New Roman" w:cs="Times New Roman"/>
          <w:sz w:val="24"/>
          <w:szCs w:val="24"/>
        </w:rPr>
      </w:pPr>
      <w:r>
        <w:rPr>
          <w:rFonts w:ascii="Times New Roman" w:hAnsi="Times New Roman" w:cs="Times New Roman"/>
          <w:sz w:val="24"/>
          <w:szCs w:val="24"/>
        </w:rPr>
        <w:t>Nadalje, k</w:t>
      </w:r>
      <w:r w:rsidR="007F4971">
        <w:rPr>
          <w:rFonts w:ascii="Times New Roman" w:hAnsi="Times New Roman" w:cs="Times New Roman"/>
          <w:sz w:val="24"/>
          <w:szCs w:val="24"/>
        </w:rPr>
        <w:t xml:space="preserve">roz ovu aktivnost ostvaruju se ciljevi obavljanja </w:t>
      </w:r>
      <w:r w:rsidR="00743B50" w:rsidRPr="00861596">
        <w:rPr>
          <w:rFonts w:ascii="Times New Roman" w:hAnsi="Times New Roman" w:cs="Times New Roman"/>
          <w:sz w:val="24"/>
          <w:szCs w:val="24"/>
        </w:rPr>
        <w:t>gospodarske djelatnosti (</w:t>
      </w:r>
      <w:r w:rsidR="00455C3B">
        <w:rPr>
          <w:rFonts w:ascii="Times New Roman" w:hAnsi="Times New Roman" w:cs="Times New Roman"/>
          <w:sz w:val="24"/>
          <w:szCs w:val="24"/>
        </w:rPr>
        <w:t>najma</w:t>
      </w:r>
      <w:r w:rsidR="00743B50" w:rsidRPr="00861596">
        <w:rPr>
          <w:rFonts w:ascii="Times New Roman" w:hAnsi="Times New Roman" w:cs="Times New Roman"/>
          <w:sz w:val="24"/>
          <w:szCs w:val="24"/>
        </w:rPr>
        <w:t xml:space="preserve"> prostora</w:t>
      </w:r>
      <w:r w:rsidR="00455C3B">
        <w:rPr>
          <w:rFonts w:ascii="Times New Roman" w:hAnsi="Times New Roman" w:cs="Times New Roman"/>
          <w:sz w:val="24"/>
          <w:szCs w:val="24"/>
        </w:rPr>
        <w:t>, zemljišta</w:t>
      </w:r>
      <w:r w:rsidR="00A754AA">
        <w:rPr>
          <w:rFonts w:ascii="Times New Roman" w:hAnsi="Times New Roman" w:cs="Times New Roman"/>
          <w:sz w:val="24"/>
          <w:szCs w:val="24"/>
        </w:rPr>
        <w:t>, prodaja viškova električne energije</w:t>
      </w:r>
      <w:r w:rsidR="00743B50" w:rsidRPr="00861596">
        <w:rPr>
          <w:rFonts w:ascii="Times New Roman" w:hAnsi="Times New Roman" w:cs="Times New Roman"/>
          <w:sz w:val="24"/>
          <w:szCs w:val="24"/>
        </w:rPr>
        <w:t>), a temeljni je poboljšanje učeničkog standarda</w:t>
      </w:r>
      <w:r w:rsidR="0085331D">
        <w:rPr>
          <w:rFonts w:ascii="Times New Roman" w:hAnsi="Times New Roman" w:cs="Times New Roman"/>
          <w:sz w:val="24"/>
          <w:szCs w:val="24"/>
        </w:rPr>
        <w:t xml:space="preserve"> kroz kupnju nefinancijske imovine ili materijala za rad koja će poboljšati odgojno obrazovni proces</w:t>
      </w:r>
      <w:r w:rsidR="004C785D" w:rsidRPr="00861596">
        <w:rPr>
          <w:rFonts w:ascii="Times New Roman" w:hAnsi="Times New Roman" w:cs="Times New Roman"/>
          <w:sz w:val="24"/>
          <w:szCs w:val="24"/>
        </w:rPr>
        <w:t>, ostvarivanje prihoda koji se troše za posebne namjene</w:t>
      </w:r>
      <w:r w:rsidR="00455C3B">
        <w:rPr>
          <w:rFonts w:ascii="Times New Roman" w:hAnsi="Times New Roman" w:cs="Times New Roman"/>
          <w:sz w:val="24"/>
          <w:szCs w:val="24"/>
        </w:rPr>
        <w:t xml:space="preserve"> (fotografiranje učenika, odlasci učenika u kino, održavanje </w:t>
      </w:r>
      <w:proofErr w:type="spellStart"/>
      <w:r w:rsidR="00455C3B">
        <w:rPr>
          <w:rFonts w:ascii="Times New Roman" w:hAnsi="Times New Roman" w:cs="Times New Roman"/>
          <w:sz w:val="24"/>
          <w:szCs w:val="24"/>
        </w:rPr>
        <w:t>izvanučioničke</w:t>
      </w:r>
      <w:proofErr w:type="spellEnd"/>
      <w:r w:rsidR="00455C3B">
        <w:rPr>
          <w:rFonts w:ascii="Times New Roman" w:hAnsi="Times New Roman" w:cs="Times New Roman"/>
          <w:sz w:val="24"/>
          <w:szCs w:val="24"/>
        </w:rPr>
        <w:t xml:space="preserve"> nastave itd.)</w:t>
      </w:r>
      <w:r w:rsidR="005201B9">
        <w:rPr>
          <w:rFonts w:ascii="Times New Roman" w:hAnsi="Times New Roman" w:cs="Times New Roman"/>
          <w:sz w:val="24"/>
          <w:szCs w:val="24"/>
        </w:rPr>
        <w:t xml:space="preserve">. </w:t>
      </w:r>
      <w:r w:rsidR="00455C3B">
        <w:rPr>
          <w:rFonts w:ascii="Times New Roman" w:hAnsi="Times New Roman" w:cs="Times New Roman"/>
          <w:sz w:val="24"/>
          <w:szCs w:val="24"/>
        </w:rPr>
        <w:t>Također</w:t>
      </w:r>
      <w:r w:rsidR="004C785D" w:rsidRPr="00861596">
        <w:rPr>
          <w:rFonts w:ascii="Times New Roman" w:hAnsi="Times New Roman" w:cs="Times New Roman"/>
          <w:sz w:val="24"/>
          <w:szCs w:val="24"/>
        </w:rPr>
        <w:t xml:space="preserve">, </w:t>
      </w:r>
      <w:r w:rsidR="006839F8" w:rsidRPr="00861596">
        <w:rPr>
          <w:rFonts w:ascii="Times New Roman" w:hAnsi="Times New Roman" w:cs="Times New Roman"/>
          <w:sz w:val="24"/>
          <w:szCs w:val="24"/>
        </w:rPr>
        <w:t xml:space="preserve">ova aktivnost sadrži i </w:t>
      </w:r>
      <w:r w:rsidR="005201B9">
        <w:rPr>
          <w:rFonts w:ascii="Times New Roman" w:hAnsi="Times New Roman" w:cs="Times New Roman"/>
          <w:sz w:val="24"/>
          <w:szCs w:val="24"/>
        </w:rPr>
        <w:t>rashode za nabavu sitnog inventara i nefinancijske imovine financirane iz prihoda koji se ostvare temeljem donacija fizičkih i pravnih osoba te prodaje nefinancijske imovine.</w:t>
      </w:r>
      <w:r w:rsidR="007B52B8" w:rsidRPr="00861596">
        <w:rPr>
          <w:rFonts w:ascii="Times New Roman" w:hAnsi="Times New Roman" w:cs="Times New Roman"/>
          <w:sz w:val="24"/>
          <w:szCs w:val="24"/>
        </w:rPr>
        <w:t xml:space="preserve"> </w:t>
      </w:r>
    </w:p>
    <w:p w14:paraId="4BD5A5BC" w14:textId="122891C1" w:rsidR="001B3FAF" w:rsidRDefault="001B3FAF" w:rsidP="005201B9">
      <w:pPr>
        <w:jc w:val="both"/>
        <w:rPr>
          <w:rFonts w:ascii="Times New Roman" w:hAnsi="Times New Roman" w:cs="Times New Roman"/>
          <w:sz w:val="24"/>
          <w:szCs w:val="24"/>
        </w:rPr>
      </w:pPr>
    </w:p>
    <w:p w14:paraId="396C5CB3" w14:textId="77777777" w:rsidR="008D0CC2" w:rsidRDefault="008D0CC2" w:rsidP="005201B9">
      <w:pPr>
        <w:jc w:val="both"/>
        <w:rPr>
          <w:rFonts w:ascii="Times New Roman" w:hAnsi="Times New Roman" w:cs="Times New Roman"/>
          <w:sz w:val="24"/>
          <w:szCs w:val="24"/>
        </w:rPr>
      </w:pPr>
    </w:p>
    <w:p w14:paraId="5D93F7C6" w14:textId="4A12F160" w:rsidR="00E01705" w:rsidRDefault="00E01705"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lastRenderedPageBreak/>
        <w:t>Aktivnost A600018 S osmjehom u školu 6</w:t>
      </w:r>
    </w:p>
    <w:p w14:paraId="2E532F78" w14:textId="77777777" w:rsidR="00E01705" w:rsidRP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Cilj ove aktivnosti je pružanje potpore uključivanju učenika s teškoćama u razvoju u njima primjerene programe odgoja i obrazovanja u osnovnoškolskim odgojno – obrazovnim ustanovama s ciljem ostvarivanja njihove uspješnije socijalizacije te podizanja razine njihovog obrazovanja. </w:t>
      </w:r>
    </w:p>
    <w:p w14:paraId="4850D686" w14:textId="616E8610" w:rsid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Škola ima zaposlenu jednu djelatnicu koja radi s učenikom s teškoćama. Rashodi se u okviru te aktivnosti odnose na plaću djelatnice te naknade (naknada za prijevoz, regres). Ta aktivnost je </w:t>
      </w:r>
      <w:r>
        <w:rPr>
          <w:rFonts w:ascii="Times New Roman" w:hAnsi="Times New Roman" w:cs="Times New Roman"/>
          <w:sz w:val="24"/>
          <w:szCs w:val="24"/>
        </w:rPr>
        <w:t>započela u rujnu 2023</w:t>
      </w:r>
      <w:r w:rsidRPr="00E01705">
        <w:rPr>
          <w:rFonts w:ascii="Times New Roman" w:hAnsi="Times New Roman" w:cs="Times New Roman"/>
          <w:sz w:val="24"/>
          <w:szCs w:val="24"/>
        </w:rPr>
        <w:t>.</w:t>
      </w:r>
      <w:r w:rsidR="00784D90">
        <w:rPr>
          <w:rFonts w:ascii="Times New Roman" w:hAnsi="Times New Roman" w:cs="Times New Roman"/>
          <w:sz w:val="24"/>
          <w:szCs w:val="24"/>
        </w:rPr>
        <w:t xml:space="preserve"> godine, a završila u lipnju 2024. </w:t>
      </w:r>
      <w:r w:rsidR="0085331D">
        <w:rPr>
          <w:rFonts w:ascii="Times New Roman" w:hAnsi="Times New Roman" w:cs="Times New Roman"/>
          <w:sz w:val="24"/>
          <w:szCs w:val="24"/>
        </w:rPr>
        <w:t>godine.</w:t>
      </w:r>
      <w:r w:rsidR="00A81396">
        <w:rPr>
          <w:rFonts w:ascii="Times New Roman" w:hAnsi="Times New Roman" w:cs="Times New Roman"/>
          <w:sz w:val="24"/>
          <w:szCs w:val="24"/>
        </w:rPr>
        <w:t xml:space="preserve"> </w:t>
      </w:r>
    </w:p>
    <w:p w14:paraId="00C2B588" w14:textId="77777777" w:rsidR="00784D90" w:rsidRDefault="00784D90" w:rsidP="00E01705">
      <w:pPr>
        <w:jc w:val="both"/>
        <w:rPr>
          <w:rFonts w:ascii="Times New Roman" w:hAnsi="Times New Roman" w:cs="Times New Roman"/>
          <w:sz w:val="24"/>
          <w:szCs w:val="24"/>
        </w:rPr>
      </w:pPr>
    </w:p>
    <w:p w14:paraId="34118CBE" w14:textId="716EA0BD" w:rsidR="00784D90" w:rsidRDefault="00784D90"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A600018 S osmjehom u školu 7</w:t>
      </w:r>
    </w:p>
    <w:p w14:paraId="205120EE" w14:textId="2C824760" w:rsidR="00784D90" w:rsidRPr="00E01705" w:rsidRDefault="00784D90" w:rsidP="00784D90">
      <w:pPr>
        <w:jc w:val="both"/>
        <w:rPr>
          <w:rFonts w:ascii="Times New Roman" w:hAnsi="Times New Roman" w:cs="Times New Roman"/>
          <w:sz w:val="24"/>
          <w:szCs w:val="24"/>
        </w:rPr>
      </w:pPr>
      <w:r w:rsidRPr="00E01705">
        <w:rPr>
          <w:rFonts w:ascii="Times New Roman" w:hAnsi="Times New Roman" w:cs="Times New Roman"/>
          <w:sz w:val="24"/>
          <w:szCs w:val="24"/>
        </w:rPr>
        <w:t xml:space="preserve">Cilj ove aktivnosti je </w:t>
      </w:r>
      <w:r>
        <w:rPr>
          <w:rFonts w:ascii="Times New Roman" w:hAnsi="Times New Roman" w:cs="Times New Roman"/>
          <w:sz w:val="24"/>
          <w:szCs w:val="24"/>
        </w:rPr>
        <w:t>jednak kao i cilj prethodne aktivnosti – „S osmjehom u školu 6“.</w:t>
      </w:r>
      <w:r w:rsidRPr="00E01705">
        <w:rPr>
          <w:rFonts w:ascii="Times New Roman" w:hAnsi="Times New Roman" w:cs="Times New Roman"/>
          <w:sz w:val="24"/>
          <w:szCs w:val="24"/>
        </w:rPr>
        <w:t xml:space="preserve"> </w:t>
      </w:r>
    </w:p>
    <w:p w14:paraId="1EA31B6C" w14:textId="19229ABA" w:rsidR="00784D90" w:rsidRPr="00E01705" w:rsidRDefault="00784D90"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Škola ima zaposlenu jednu djelatnicu koja radi s učenikom s teškoćama. Rashodi se u okviru te aktivnosti odnose na plaću djelatnice te naknade (naknada za prijevoz, regres). Ta aktivnost je </w:t>
      </w:r>
      <w:r>
        <w:rPr>
          <w:rFonts w:ascii="Times New Roman" w:hAnsi="Times New Roman" w:cs="Times New Roman"/>
          <w:sz w:val="24"/>
          <w:szCs w:val="24"/>
        </w:rPr>
        <w:t>započela u rujnu 2024</w:t>
      </w:r>
      <w:r w:rsidRPr="00E01705">
        <w:rPr>
          <w:rFonts w:ascii="Times New Roman" w:hAnsi="Times New Roman" w:cs="Times New Roman"/>
          <w:sz w:val="24"/>
          <w:szCs w:val="24"/>
        </w:rPr>
        <w:t>.</w:t>
      </w:r>
      <w:r>
        <w:rPr>
          <w:rFonts w:ascii="Times New Roman" w:hAnsi="Times New Roman" w:cs="Times New Roman"/>
          <w:sz w:val="24"/>
          <w:szCs w:val="24"/>
        </w:rPr>
        <w:t xml:space="preserve"> godine,  te traje još uvijek. </w:t>
      </w:r>
    </w:p>
    <w:p w14:paraId="7F85E06C" w14:textId="4C7EE057" w:rsidR="00716094" w:rsidRDefault="00716094" w:rsidP="005201B9">
      <w:pPr>
        <w:jc w:val="both"/>
        <w:rPr>
          <w:rFonts w:ascii="Times New Roman" w:hAnsi="Times New Roman" w:cs="Times New Roman"/>
          <w:sz w:val="24"/>
          <w:szCs w:val="24"/>
        </w:rPr>
      </w:pPr>
    </w:p>
    <w:p w14:paraId="1A570153" w14:textId="79C7FFFD" w:rsidR="00B053BF" w:rsidRDefault="00B053BF"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A600031 Prehrana za učenike osnovnih škola</w:t>
      </w:r>
    </w:p>
    <w:p w14:paraId="267D4A9E" w14:textId="64848C73" w:rsidR="0085331D" w:rsidRDefault="00B053BF" w:rsidP="005201B9">
      <w:pPr>
        <w:jc w:val="both"/>
        <w:rPr>
          <w:rFonts w:ascii="Times New Roman" w:hAnsi="Times New Roman" w:cs="Times New Roman"/>
          <w:sz w:val="24"/>
          <w:szCs w:val="24"/>
        </w:rPr>
      </w:pPr>
      <w:r w:rsidRPr="005C1A62">
        <w:rPr>
          <w:rFonts w:ascii="Times New Roman" w:hAnsi="Times New Roman" w:cs="Times New Roman"/>
          <w:sz w:val="24"/>
          <w:szCs w:val="24"/>
        </w:rPr>
        <w:t xml:space="preserve">Ova aktivnost se odnosi na osiguravanje besplatne prehrane za sve učenike škole. Rashodi vezani za ovu aktivnost odnose se na rashode za nabavu namirnica za pripremu toplih obroka. </w:t>
      </w:r>
      <w:r w:rsidR="00A81396">
        <w:rPr>
          <w:rFonts w:ascii="Times New Roman" w:hAnsi="Times New Roman" w:cs="Times New Roman"/>
          <w:sz w:val="24"/>
          <w:szCs w:val="24"/>
        </w:rPr>
        <w:t xml:space="preserve">Škola </w:t>
      </w:r>
      <w:r w:rsidR="00C6214C">
        <w:rPr>
          <w:rFonts w:ascii="Times New Roman" w:hAnsi="Times New Roman" w:cs="Times New Roman"/>
          <w:sz w:val="24"/>
          <w:szCs w:val="24"/>
        </w:rPr>
        <w:t xml:space="preserve">u nastavnoj godini </w:t>
      </w:r>
      <w:r w:rsidR="00A754AA">
        <w:rPr>
          <w:rFonts w:ascii="Times New Roman" w:hAnsi="Times New Roman" w:cs="Times New Roman"/>
          <w:sz w:val="24"/>
          <w:szCs w:val="24"/>
        </w:rPr>
        <w:t>202</w:t>
      </w:r>
      <w:r w:rsidR="00A81396">
        <w:rPr>
          <w:rFonts w:ascii="Times New Roman" w:hAnsi="Times New Roman" w:cs="Times New Roman"/>
          <w:sz w:val="24"/>
          <w:szCs w:val="24"/>
        </w:rPr>
        <w:t>4./2025. ima</w:t>
      </w:r>
      <w:r w:rsidR="00716094">
        <w:rPr>
          <w:rFonts w:ascii="Times New Roman" w:hAnsi="Times New Roman" w:cs="Times New Roman"/>
          <w:sz w:val="24"/>
          <w:szCs w:val="24"/>
        </w:rPr>
        <w:t xml:space="preserve"> 234 učenika: 102 učenika u područnim školama te 132 učenika u matičnoj školi.</w:t>
      </w:r>
      <w:r w:rsidR="00784D90">
        <w:rPr>
          <w:rFonts w:ascii="Times New Roman" w:hAnsi="Times New Roman" w:cs="Times New Roman"/>
          <w:sz w:val="24"/>
          <w:szCs w:val="24"/>
        </w:rPr>
        <w:t xml:space="preserve"> </w:t>
      </w:r>
      <w:r w:rsidR="00C6214C">
        <w:rPr>
          <w:rFonts w:ascii="Times New Roman" w:hAnsi="Times New Roman" w:cs="Times New Roman"/>
          <w:sz w:val="24"/>
          <w:szCs w:val="24"/>
        </w:rPr>
        <w:t xml:space="preserve">Cijena sufinanciranja školske užine iznosi 1,33 </w:t>
      </w:r>
      <w:proofErr w:type="spellStart"/>
      <w:r w:rsidR="0085331D">
        <w:rPr>
          <w:rFonts w:ascii="Times New Roman" w:hAnsi="Times New Roman" w:cs="Times New Roman"/>
          <w:sz w:val="24"/>
          <w:szCs w:val="24"/>
        </w:rPr>
        <w:t>eur</w:t>
      </w:r>
      <w:proofErr w:type="spellEnd"/>
      <w:r w:rsidR="00C6214C">
        <w:rPr>
          <w:rFonts w:ascii="Times New Roman" w:hAnsi="Times New Roman" w:cs="Times New Roman"/>
          <w:sz w:val="24"/>
          <w:szCs w:val="24"/>
        </w:rPr>
        <w:t xml:space="preserve">-a po učeniku. </w:t>
      </w:r>
    </w:p>
    <w:p w14:paraId="55F70548" w14:textId="03F47FC7" w:rsidR="00364B9F" w:rsidRDefault="005C1A62" w:rsidP="005201B9">
      <w:pPr>
        <w:jc w:val="both"/>
        <w:rPr>
          <w:rFonts w:ascii="Times New Roman" w:hAnsi="Times New Roman" w:cs="Times New Roman"/>
          <w:sz w:val="24"/>
          <w:szCs w:val="24"/>
        </w:rPr>
      </w:pPr>
      <w:r w:rsidRPr="005C1A62">
        <w:rPr>
          <w:rFonts w:ascii="Times New Roman" w:hAnsi="Times New Roman" w:cs="Times New Roman"/>
          <w:sz w:val="24"/>
          <w:szCs w:val="24"/>
        </w:rPr>
        <w:t>Učenici u matičnoj školi imaju tople obroke, dok učenici u područnim školama dobivaju pekarske proizvode zbog nemogućnosti drugačije organizacije prehrane učenika u područnim školama.</w:t>
      </w:r>
      <w:r w:rsidR="00A81396">
        <w:rPr>
          <w:rFonts w:ascii="Times New Roman" w:hAnsi="Times New Roman" w:cs="Times New Roman"/>
          <w:sz w:val="24"/>
          <w:szCs w:val="24"/>
        </w:rPr>
        <w:t xml:space="preserve"> Škola ima u planu u drugoj polovici tekuće godine kupiti dostavno vozilo te tako omogućiti da se kuhani obroci razvoze i po područnim školama. </w:t>
      </w:r>
    </w:p>
    <w:p w14:paraId="1F83F47C" w14:textId="55D69702" w:rsidR="00784D90" w:rsidRDefault="00784D90" w:rsidP="00784D90">
      <w:pPr>
        <w:jc w:val="both"/>
        <w:rPr>
          <w:rFonts w:ascii="Times New Roman" w:hAnsi="Times New Roman" w:cs="Times New Roman"/>
          <w:sz w:val="24"/>
          <w:szCs w:val="24"/>
        </w:rPr>
      </w:pPr>
    </w:p>
    <w:p w14:paraId="7EC27172" w14:textId="2ADA7879" w:rsidR="00121AB6" w:rsidRDefault="00121AB6"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A600014 Projekt „Školska shema“</w:t>
      </w:r>
    </w:p>
    <w:p w14:paraId="3D2B502B" w14:textId="77777777" w:rsidR="00F27D11"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sudjeluje u ovom projektu </w:t>
      </w:r>
      <w:r w:rsidR="000E7D1C">
        <w:rPr>
          <w:rFonts w:ascii="Times New Roman" w:hAnsi="Times New Roman" w:cs="Times New Roman"/>
          <w:sz w:val="24"/>
          <w:szCs w:val="24"/>
        </w:rPr>
        <w:t xml:space="preserve">koji se tiče </w:t>
      </w:r>
      <w:r>
        <w:rPr>
          <w:rFonts w:ascii="Times New Roman" w:hAnsi="Times New Roman" w:cs="Times New Roman"/>
          <w:sz w:val="24"/>
          <w:szCs w:val="24"/>
        </w:rPr>
        <w:t>dodjele besplatnih obroka voća i mlijeka s ciljem povećanja unosa svježeg voća u svakodnevnoj prehrani učenika te podizanja svijesti o važnosti zdrave prehrane.</w:t>
      </w:r>
    </w:p>
    <w:p w14:paraId="13225012" w14:textId="77777777" w:rsidR="0085331D" w:rsidRDefault="00121AB6" w:rsidP="00F27D11">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D04906">
        <w:rPr>
          <w:rFonts w:ascii="Times New Roman" w:hAnsi="Times New Roman" w:cs="Times New Roman"/>
          <w:sz w:val="24"/>
          <w:szCs w:val="24"/>
        </w:rPr>
        <w:t>je u školskoj godini 2023./2024</w:t>
      </w:r>
      <w:r w:rsidR="00E01705">
        <w:rPr>
          <w:rFonts w:ascii="Times New Roman" w:hAnsi="Times New Roman" w:cs="Times New Roman"/>
          <w:sz w:val="24"/>
          <w:szCs w:val="24"/>
        </w:rPr>
        <w:t>. bila dio tog projekta te</w:t>
      </w:r>
      <w:r w:rsidR="00D04906">
        <w:rPr>
          <w:rFonts w:ascii="Times New Roman" w:hAnsi="Times New Roman" w:cs="Times New Roman"/>
          <w:sz w:val="24"/>
          <w:szCs w:val="24"/>
        </w:rPr>
        <w:t xml:space="preserve"> su joj odobrena sredstva za 234</w:t>
      </w:r>
      <w:r w:rsidR="00E01705">
        <w:rPr>
          <w:rFonts w:ascii="Times New Roman" w:hAnsi="Times New Roman" w:cs="Times New Roman"/>
          <w:sz w:val="24"/>
          <w:szCs w:val="24"/>
        </w:rPr>
        <w:t xml:space="preserve"> učenika</w:t>
      </w:r>
      <w:r w:rsidR="00F27D11">
        <w:rPr>
          <w:rFonts w:ascii="Times New Roman" w:hAnsi="Times New Roman" w:cs="Times New Roman"/>
          <w:sz w:val="24"/>
          <w:szCs w:val="24"/>
        </w:rPr>
        <w:t xml:space="preserve"> u ukupnom iznosu s </w:t>
      </w:r>
      <w:r w:rsidR="00D04906">
        <w:rPr>
          <w:rFonts w:ascii="Times New Roman" w:hAnsi="Times New Roman" w:cs="Times New Roman"/>
          <w:sz w:val="24"/>
          <w:szCs w:val="24"/>
        </w:rPr>
        <w:t>PDV-om: za školsko mlijeko 1.092,05 EUR te 1.676,42</w:t>
      </w:r>
      <w:r w:rsidR="00F27D11">
        <w:rPr>
          <w:rFonts w:ascii="Times New Roman" w:hAnsi="Times New Roman" w:cs="Times New Roman"/>
          <w:sz w:val="24"/>
          <w:szCs w:val="24"/>
        </w:rPr>
        <w:t xml:space="preserve"> EUR za školsko voće</w:t>
      </w:r>
      <w:r w:rsidR="00D04906">
        <w:rPr>
          <w:rFonts w:ascii="Times New Roman" w:hAnsi="Times New Roman" w:cs="Times New Roman"/>
          <w:sz w:val="24"/>
          <w:szCs w:val="24"/>
        </w:rPr>
        <w:t xml:space="preserve"> </w:t>
      </w:r>
      <w:r>
        <w:rPr>
          <w:rFonts w:ascii="Times New Roman" w:hAnsi="Times New Roman" w:cs="Times New Roman"/>
          <w:sz w:val="24"/>
          <w:szCs w:val="24"/>
        </w:rPr>
        <w:t>te svaki učenik ima pravo na besplatno voće i mlijeko u sklopu projekta.</w:t>
      </w:r>
    </w:p>
    <w:p w14:paraId="72D5171A" w14:textId="1FBFAFB7" w:rsidR="00D04906" w:rsidRDefault="00F27D11" w:rsidP="00F27D11">
      <w:pPr>
        <w:jc w:val="both"/>
        <w:rPr>
          <w:rFonts w:ascii="Times New Roman" w:hAnsi="Times New Roman" w:cs="Times New Roman"/>
          <w:sz w:val="24"/>
          <w:szCs w:val="24"/>
        </w:rPr>
      </w:pPr>
      <w:r>
        <w:rPr>
          <w:rFonts w:ascii="Times New Roman" w:hAnsi="Times New Roman" w:cs="Times New Roman"/>
          <w:sz w:val="24"/>
          <w:szCs w:val="24"/>
        </w:rPr>
        <w:t>Navedeni iznosi se odnose na š</w:t>
      </w:r>
      <w:r w:rsidR="00D04906">
        <w:rPr>
          <w:rFonts w:ascii="Times New Roman" w:hAnsi="Times New Roman" w:cs="Times New Roman"/>
          <w:sz w:val="24"/>
          <w:szCs w:val="24"/>
        </w:rPr>
        <w:t>kolske, a ne kalendarske godine, a iskorišteni su u gotovo stopostotnom iznosu.</w:t>
      </w:r>
      <w:r w:rsidR="00784D90">
        <w:rPr>
          <w:rFonts w:ascii="Times New Roman" w:hAnsi="Times New Roman" w:cs="Times New Roman"/>
          <w:sz w:val="24"/>
          <w:szCs w:val="24"/>
        </w:rPr>
        <w:t xml:space="preserve"> Nadalje u školskoj godini 2024./2025.</w:t>
      </w:r>
      <w:r w:rsidR="006A671A">
        <w:rPr>
          <w:rFonts w:ascii="Times New Roman" w:hAnsi="Times New Roman" w:cs="Times New Roman"/>
          <w:sz w:val="24"/>
          <w:szCs w:val="24"/>
        </w:rPr>
        <w:t xml:space="preserve"> je odobren nešto veći iznos: za školsko voće 1.890,60 EUR, a za školsko mlijeko 1.187,25 EUR.</w:t>
      </w:r>
    </w:p>
    <w:p w14:paraId="17C4D31A" w14:textId="0342FA5A" w:rsidR="00A81396" w:rsidRDefault="00A81396" w:rsidP="00F27D11">
      <w:pPr>
        <w:jc w:val="both"/>
        <w:rPr>
          <w:rFonts w:ascii="Times New Roman" w:hAnsi="Times New Roman" w:cs="Times New Roman"/>
          <w:sz w:val="24"/>
          <w:szCs w:val="24"/>
        </w:rPr>
      </w:pPr>
      <w:r>
        <w:rPr>
          <w:rFonts w:ascii="Times New Roman" w:hAnsi="Times New Roman" w:cs="Times New Roman"/>
          <w:sz w:val="24"/>
          <w:szCs w:val="24"/>
        </w:rPr>
        <w:t xml:space="preserve">Zbog poskupljenja mlijeka sredstva za školsko mlijeko potrošena su već u prvom mjesecu ove godine. Voće je trajalo do kraja školske godine. </w:t>
      </w:r>
    </w:p>
    <w:p w14:paraId="1706CCAD" w14:textId="77777777" w:rsidR="00D04906" w:rsidRPr="00861596" w:rsidRDefault="00D04906" w:rsidP="00F27D11">
      <w:pPr>
        <w:jc w:val="both"/>
        <w:rPr>
          <w:rFonts w:ascii="Times New Roman" w:hAnsi="Times New Roman" w:cs="Times New Roman"/>
          <w:sz w:val="24"/>
          <w:szCs w:val="24"/>
        </w:rPr>
      </w:pPr>
    </w:p>
    <w:p w14:paraId="11127D66" w14:textId="23FB5FB7" w:rsidR="00121AB6" w:rsidRDefault="00121AB6"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A600027 Projekt „Medni dan“</w:t>
      </w:r>
    </w:p>
    <w:p w14:paraId="0D61689B" w14:textId="3FF89B68" w:rsidR="00121AB6"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0E7D1C">
        <w:rPr>
          <w:rFonts w:ascii="Times New Roman" w:hAnsi="Times New Roman" w:cs="Times New Roman"/>
          <w:sz w:val="24"/>
          <w:szCs w:val="24"/>
        </w:rPr>
        <w:t xml:space="preserve">je dio ovog projekta koji za svrhu ima podizanje svijesti djece od najranije dobi o potrebi konzumacije lokalnih poljoprivrednih proizvoda  te značaju pčelarstva u cjelokupnoj poljoprivrednoj proizvodnji. </w:t>
      </w:r>
    </w:p>
    <w:p w14:paraId="59DB1515" w14:textId="61858523" w:rsidR="00BA056B" w:rsidRDefault="00D04906" w:rsidP="00BA056B">
      <w:pPr>
        <w:jc w:val="both"/>
        <w:rPr>
          <w:rFonts w:ascii="Times New Roman" w:hAnsi="Times New Roman" w:cs="Times New Roman"/>
          <w:sz w:val="24"/>
          <w:szCs w:val="24"/>
        </w:rPr>
      </w:pPr>
      <w:r>
        <w:rPr>
          <w:rFonts w:ascii="Times New Roman" w:hAnsi="Times New Roman" w:cs="Times New Roman"/>
          <w:sz w:val="24"/>
          <w:szCs w:val="24"/>
        </w:rPr>
        <w:t xml:space="preserve">Realizacija ove aktivnosti </w:t>
      </w:r>
      <w:r w:rsidR="006A671A">
        <w:rPr>
          <w:rFonts w:ascii="Times New Roman" w:hAnsi="Times New Roman" w:cs="Times New Roman"/>
          <w:sz w:val="24"/>
          <w:szCs w:val="24"/>
        </w:rPr>
        <w:t>je provedena u prosincu</w:t>
      </w:r>
      <w:r>
        <w:rPr>
          <w:rFonts w:ascii="Times New Roman" w:hAnsi="Times New Roman" w:cs="Times New Roman"/>
          <w:sz w:val="24"/>
          <w:szCs w:val="24"/>
        </w:rPr>
        <w:t xml:space="preserve"> 202</w:t>
      </w:r>
      <w:r w:rsidR="00A81396">
        <w:rPr>
          <w:rFonts w:ascii="Times New Roman" w:hAnsi="Times New Roman" w:cs="Times New Roman"/>
          <w:sz w:val="24"/>
          <w:szCs w:val="24"/>
        </w:rPr>
        <w:t>5</w:t>
      </w:r>
      <w:r>
        <w:rPr>
          <w:rFonts w:ascii="Times New Roman" w:hAnsi="Times New Roman" w:cs="Times New Roman"/>
          <w:sz w:val="24"/>
          <w:szCs w:val="24"/>
        </w:rPr>
        <w:t xml:space="preserve">. </w:t>
      </w:r>
      <w:r w:rsidR="006A671A">
        <w:rPr>
          <w:rFonts w:ascii="Times New Roman" w:hAnsi="Times New Roman" w:cs="Times New Roman"/>
          <w:sz w:val="24"/>
          <w:szCs w:val="24"/>
        </w:rPr>
        <w:t xml:space="preserve">godine. </w:t>
      </w:r>
    </w:p>
    <w:p w14:paraId="3F6EAFDC" w14:textId="6D04526D" w:rsidR="000E7D1C" w:rsidRDefault="000E7D1C" w:rsidP="00121AB6">
      <w:pPr>
        <w:jc w:val="both"/>
        <w:rPr>
          <w:rFonts w:ascii="Times New Roman" w:hAnsi="Times New Roman" w:cs="Times New Roman"/>
          <w:sz w:val="24"/>
          <w:szCs w:val="24"/>
        </w:rPr>
      </w:pPr>
    </w:p>
    <w:p w14:paraId="23C67720" w14:textId="001C290B" w:rsidR="00364B9F" w:rsidRDefault="00364B9F" w:rsidP="00121AB6">
      <w:pPr>
        <w:jc w:val="both"/>
        <w:rPr>
          <w:rFonts w:ascii="Times New Roman" w:hAnsi="Times New Roman" w:cs="Times New Roman"/>
          <w:sz w:val="24"/>
          <w:szCs w:val="24"/>
        </w:rPr>
      </w:pPr>
    </w:p>
    <w:p w14:paraId="774B0EEA" w14:textId="1C1F359F" w:rsidR="00677DD4" w:rsidRPr="00677DD4" w:rsidRDefault="00677DD4" w:rsidP="00677DD4">
      <w:pPr>
        <w:pStyle w:val="Odlomakpopisa"/>
        <w:numPr>
          <w:ilvl w:val="0"/>
          <w:numId w:val="6"/>
        </w:numPr>
        <w:jc w:val="both"/>
        <w:rPr>
          <w:rFonts w:ascii="Times New Roman" w:hAnsi="Times New Roman" w:cs="Times New Roman"/>
          <w:b/>
          <w:sz w:val="24"/>
          <w:szCs w:val="24"/>
        </w:rPr>
      </w:pPr>
      <w:r w:rsidRPr="00677DD4">
        <w:rPr>
          <w:rFonts w:ascii="Times New Roman" w:hAnsi="Times New Roman" w:cs="Times New Roman"/>
          <w:b/>
          <w:sz w:val="24"/>
          <w:szCs w:val="24"/>
        </w:rPr>
        <w:t>Posebni izvještaji</w:t>
      </w:r>
    </w:p>
    <w:p w14:paraId="14CB5202" w14:textId="77777777" w:rsidR="00677DD4" w:rsidRDefault="00677DD4" w:rsidP="00677DD4">
      <w:pPr>
        <w:rPr>
          <w:rFonts w:ascii="Times New Roman" w:hAnsi="Times New Roman" w:cs="Times New Roman"/>
          <w:sz w:val="24"/>
          <w:szCs w:val="24"/>
        </w:rPr>
      </w:pPr>
    </w:p>
    <w:p w14:paraId="013F4F22" w14:textId="78D00C02" w:rsidR="00436DDE" w:rsidRPr="00677DD4" w:rsidRDefault="00CE3823" w:rsidP="00677DD4">
      <w:pPr>
        <w:rPr>
          <w:rFonts w:ascii="Times New Roman" w:hAnsi="Times New Roman" w:cs="Times New Roman"/>
          <w:i/>
          <w:sz w:val="24"/>
          <w:szCs w:val="24"/>
          <w:u w:val="single"/>
        </w:rPr>
      </w:pPr>
      <w:r w:rsidRPr="00677DD4">
        <w:rPr>
          <w:rFonts w:ascii="Times New Roman" w:hAnsi="Times New Roman" w:cs="Times New Roman"/>
          <w:i/>
          <w:sz w:val="24"/>
          <w:szCs w:val="24"/>
          <w:u w:val="single"/>
        </w:rPr>
        <w:t>Izvještaj o zaduživanju na domaćem i stranom tržištu novca i kapitala</w:t>
      </w:r>
    </w:p>
    <w:p w14:paraId="2ACD1CF9" w14:textId="636BCF51" w:rsidR="00436DDE" w:rsidRPr="00861596" w:rsidRDefault="0085331D" w:rsidP="00436DDE">
      <w:pPr>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sidR="00CE3823">
        <w:rPr>
          <w:rFonts w:ascii="Times New Roman" w:hAnsi="Times New Roman" w:cs="Times New Roman"/>
          <w:sz w:val="24"/>
          <w:szCs w:val="24"/>
        </w:rPr>
        <w:t xml:space="preserve">, </w:t>
      </w:r>
      <w:proofErr w:type="spellStart"/>
      <w:r w:rsidR="00CE3823">
        <w:rPr>
          <w:rFonts w:ascii="Times New Roman" w:hAnsi="Times New Roman" w:cs="Times New Roman"/>
          <w:sz w:val="24"/>
          <w:szCs w:val="24"/>
        </w:rPr>
        <w:t>Bebrina</w:t>
      </w:r>
      <w:proofErr w:type="spellEnd"/>
      <w:r w:rsidR="00436DDE" w:rsidRPr="00861596">
        <w:rPr>
          <w:rFonts w:ascii="Times New Roman" w:hAnsi="Times New Roman" w:cs="Times New Roman"/>
          <w:sz w:val="24"/>
          <w:szCs w:val="24"/>
        </w:rPr>
        <w:t xml:space="preserve"> nema zaduženja na domaćem i stranom tržištu u </w:t>
      </w:r>
      <w:r w:rsidR="00404E40" w:rsidRPr="00861596">
        <w:rPr>
          <w:rFonts w:ascii="Times New Roman" w:hAnsi="Times New Roman" w:cs="Times New Roman"/>
          <w:sz w:val="24"/>
          <w:szCs w:val="24"/>
        </w:rPr>
        <w:t xml:space="preserve">razdoblju od 01.01. do </w:t>
      </w:r>
      <w:r w:rsidR="0014036C">
        <w:rPr>
          <w:rFonts w:ascii="Times New Roman" w:hAnsi="Times New Roman" w:cs="Times New Roman"/>
          <w:sz w:val="24"/>
          <w:szCs w:val="24"/>
        </w:rPr>
        <w:t>3</w:t>
      </w:r>
      <w:r w:rsidR="00A81396">
        <w:rPr>
          <w:rFonts w:ascii="Times New Roman" w:hAnsi="Times New Roman" w:cs="Times New Roman"/>
          <w:sz w:val="24"/>
          <w:szCs w:val="24"/>
        </w:rPr>
        <w:t>0</w:t>
      </w:r>
      <w:r w:rsidR="0014036C">
        <w:rPr>
          <w:rFonts w:ascii="Times New Roman" w:hAnsi="Times New Roman" w:cs="Times New Roman"/>
          <w:sz w:val="24"/>
          <w:szCs w:val="24"/>
        </w:rPr>
        <w:t>.</w:t>
      </w:r>
      <w:r w:rsidR="00A81396">
        <w:rPr>
          <w:rFonts w:ascii="Times New Roman" w:hAnsi="Times New Roman" w:cs="Times New Roman"/>
          <w:sz w:val="24"/>
          <w:szCs w:val="24"/>
        </w:rPr>
        <w:t>06.2025</w:t>
      </w:r>
      <w:r w:rsidR="00404E40" w:rsidRPr="00861596">
        <w:rPr>
          <w:rFonts w:ascii="Times New Roman" w:hAnsi="Times New Roman" w:cs="Times New Roman"/>
          <w:sz w:val="24"/>
          <w:szCs w:val="24"/>
        </w:rPr>
        <w:t>. godine.</w:t>
      </w:r>
    </w:p>
    <w:p w14:paraId="547AE414" w14:textId="77777777" w:rsidR="00CC755B" w:rsidRPr="00861596" w:rsidRDefault="00CC755B" w:rsidP="00B563B0">
      <w:pPr>
        <w:rPr>
          <w:rFonts w:ascii="Times New Roman" w:hAnsi="Times New Roman" w:cs="Times New Roman"/>
          <w:sz w:val="24"/>
          <w:szCs w:val="24"/>
        </w:rPr>
      </w:pPr>
    </w:p>
    <w:p w14:paraId="7B4B05A2" w14:textId="77777777" w:rsidR="00033132" w:rsidRDefault="00404E40" w:rsidP="00B563B0">
      <w:pPr>
        <w:rPr>
          <w:rFonts w:ascii="Times New Roman" w:hAnsi="Times New Roman" w:cs="Times New Roman"/>
          <w:sz w:val="24"/>
          <w:szCs w:val="24"/>
        </w:rPr>
      </w:pPr>
      <w:r w:rsidRPr="00861596">
        <w:rPr>
          <w:rFonts w:ascii="Times New Roman" w:hAnsi="Times New Roman" w:cs="Times New Roman"/>
          <w:sz w:val="24"/>
          <w:szCs w:val="24"/>
        </w:rPr>
        <w:t xml:space="preserve">                                                         </w:t>
      </w:r>
      <w:r w:rsidR="00861596">
        <w:rPr>
          <w:rFonts w:ascii="Times New Roman" w:hAnsi="Times New Roman" w:cs="Times New Roman"/>
          <w:sz w:val="24"/>
          <w:szCs w:val="24"/>
        </w:rPr>
        <w:t xml:space="preserve">                </w:t>
      </w:r>
      <w:r w:rsidRPr="00861596">
        <w:rPr>
          <w:rFonts w:ascii="Times New Roman" w:hAnsi="Times New Roman" w:cs="Times New Roman"/>
          <w:sz w:val="24"/>
          <w:szCs w:val="24"/>
        </w:rPr>
        <w:t xml:space="preserve">            </w:t>
      </w:r>
    </w:p>
    <w:p w14:paraId="6C203E61" w14:textId="6069AF12" w:rsidR="00033132" w:rsidRDefault="00033132" w:rsidP="00B563B0">
      <w:pPr>
        <w:rPr>
          <w:rFonts w:ascii="Times New Roman" w:hAnsi="Times New Roman" w:cs="Times New Roman"/>
          <w:sz w:val="24"/>
          <w:szCs w:val="24"/>
        </w:rPr>
      </w:pPr>
    </w:p>
    <w:p w14:paraId="516E399A" w14:textId="0CA4B0A6" w:rsidR="00677DD4" w:rsidRDefault="00677DD4" w:rsidP="00B563B0">
      <w:pPr>
        <w:rPr>
          <w:rFonts w:ascii="Times New Roman" w:hAnsi="Times New Roman" w:cs="Times New Roman"/>
          <w:sz w:val="24"/>
          <w:szCs w:val="24"/>
        </w:rPr>
      </w:pPr>
    </w:p>
    <w:p w14:paraId="251992C5" w14:textId="61204776" w:rsidR="00677DD4" w:rsidRDefault="00677DD4" w:rsidP="00B563B0">
      <w:pPr>
        <w:rPr>
          <w:rFonts w:ascii="Times New Roman" w:hAnsi="Times New Roman" w:cs="Times New Roman"/>
          <w:sz w:val="24"/>
          <w:szCs w:val="24"/>
        </w:rPr>
      </w:pPr>
    </w:p>
    <w:p w14:paraId="2E62670A" w14:textId="1017B710" w:rsidR="00677DD4" w:rsidRDefault="00677DD4" w:rsidP="00B563B0">
      <w:pPr>
        <w:rPr>
          <w:rFonts w:ascii="Times New Roman" w:hAnsi="Times New Roman" w:cs="Times New Roman"/>
          <w:sz w:val="24"/>
          <w:szCs w:val="24"/>
        </w:rPr>
      </w:pPr>
    </w:p>
    <w:p w14:paraId="78D69EC6" w14:textId="77777777" w:rsidR="00677DD4" w:rsidRDefault="00677DD4" w:rsidP="00B563B0">
      <w:pPr>
        <w:rPr>
          <w:rFonts w:ascii="Times New Roman" w:hAnsi="Times New Roman" w:cs="Times New Roman"/>
          <w:sz w:val="24"/>
          <w:szCs w:val="24"/>
        </w:rPr>
      </w:pPr>
    </w:p>
    <w:p w14:paraId="3B3314E4" w14:textId="24816B3E"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w:t>
      </w:r>
      <w:r w:rsidR="00033132">
        <w:rPr>
          <w:rFonts w:ascii="Times New Roman" w:hAnsi="Times New Roman" w:cs="Times New Roman"/>
          <w:sz w:val="24"/>
          <w:szCs w:val="24"/>
        </w:rPr>
        <w:t xml:space="preserve"> </w:t>
      </w:r>
      <w:r>
        <w:rPr>
          <w:rFonts w:ascii="Times New Roman" w:hAnsi="Times New Roman" w:cs="Times New Roman"/>
          <w:sz w:val="24"/>
          <w:szCs w:val="24"/>
        </w:rPr>
        <w:t>Ravnateljica:</w:t>
      </w:r>
      <w:r w:rsidR="00033132">
        <w:rPr>
          <w:rFonts w:ascii="Times New Roman" w:hAnsi="Times New Roman" w:cs="Times New Roman"/>
          <w:sz w:val="24"/>
          <w:szCs w:val="24"/>
        </w:rPr>
        <w:t xml:space="preserve">                                                        </w:t>
      </w:r>
      <w:r w:rsidR="00CE3823">
        <w:rPr>
          <w:rFonts w:ascii="Times New Roman" w:hAnsi="Times New Roman" w:cs="Times New Roman"/>
          <w:sz w:val="24"/>
          <w:szCs w:val="24"/>
        </w:rPr>
        <w:t>Predsjednik</w:t>
      </w:r>
      <w:r w:rsidR="00404E40" w:rsidRPr="00861596">
        <w:rPr>
          <w:rFonts w:ascii="Times New Roman" w:hAnsi="Times New Roman" w:cs="Times New Roman"/>
          <w:sz w:val="24"/>
          <w:szCs w:val="24"/>
        </w:rPr>
        <w:t xml:space="preserve"> Školskog odbora:</w:t>
      </w:r>
    </w:p>
    <w:p w14:paraId="33FF3A16" w14:textId="4E71A76F"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Marija Rosandić</w:t>
      </w:r>
      <w:r w:rsidR="00404E40" w:rsidRPr="00861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CE3823">
        <w:rPr>
          <w:rFonts w:ascii="Times New Roman" w:hAnsi="Times New Roman" w:cs="Times New Roman"/>
          <w:sz w:val="24"/>
          <w:szCs w:val="24"/>
        </w:rPr>
        <w:t xml:space="preserve">  Mato </w:t>
      </w:r>
      <w:proofErr w:type="spellStart"/>
      <w:r w:rsidR="00CE3823">
        <w:rPr>
          <w:rFonts w:ascii="Times New Roman" w:hAnsi="Times New Roman" w:cs="Times New Roman"/>
          <w:sz w:val="24"/>
          <w:szCs w:val="24"/>
        </w:rPr>
        <w:t>Tominović</w:t>
      </w:r>
      <w:proofErr w:type="spellEnd"/>
    </w:p>
    <w:p w14:paraId="7D8F240C" w14:textId="79D5172C" w:rsidR="00404E40" w:rsidRPr="00861596" w:rsidRDefault="00677DD4" w:rsidP="00B563B0">
      <w:pPr>
        <w:rPr>
          <w:sz w:val="24"/>
          <w:szCs w:val="24"/>
        </w:rPr>
      </w:pPr>
      <w:r>
        <w:rPr>
          <w:rFonts w:ascii="Times New Roman" w:hAnsi="Times New Roman" w:cs="Times New Roman"/>
          <w:sz w:val="24"/>
          <w:szCs w:val="24"/>
        </w:rPr>
        <w:t xml:space="preserve">____________________________             </w:t>
      </w:r>
      <w:r w:rsidR="00861596">
        <w:rPr>
          <w:rFonts w:ascii="Times New Roman" w:hAnsi="Times New Roman" w:cs="Times New Roman"/>
          <w:sz w:val="24"/>
          <w:szCs w:val="24"/>
        </w:rPr>
        <w:t xml:space="preserve">          </w:t>
      </w:r>
      <w:r w:rsidR="00404E40" w:rsidRPr="00861596">
        <w:rPr>
          <w:rFonts w:ascii="Times New Roman" w:hAnsi="Times New Roman" w:cs="Times New Roman"/>
          <w:sz w:val="24"/>
          <w:szCs w:val="24"/>
        </w:rPr>
        <w:t>______________________________</w:t>
      </w:r>
    </w:p>
    <w:sectPr w:rsidR="00404E40" w:rsidRPr="00861596" w:rsidSect="00FF6A9E">
      <w:footerReference w:type="default" r:id="rId8"/>
      <w:pgSz w:w="11906" w:h="16838"/>
      <w:pgMar w:top="1418" w:right="1418" w:bottom="1418" w:left="141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5863" w14:textId="77777777" w:rsidR="00AF331B" w:rsidRDefault="00AF331B" w:rsidP="00BD26C7">
      <w:pPr>
        <w:spacing w:after="0" w:line="240" w:lineRule="auto"/>
      </w:pPr>
      <w:r>
        <w:separator/>
      </w:r>
    </w:p>
  </w:endnote>
  <w:endnote w:type="continuationSeparator" w:id="0">
    <w:p w14:paraId="53A7CCB6" w14:textId="77777777" w:rsidR="00AF331B" w:rsidRDefault="00AF331B" w:rsidP="00BD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A4D8" w14:textId="41AC004D" w:rsidR="00FF6A9E" w:rsidRDefault="00FF6A9E" w:rsidP="00B76FB5">
    <w:pPr>
      <w:pStyle w:val="Podnoje"/>
    </w:pPr>
  </w:p>
  <w:p w14:paraId="76DF7E2F" w14:textId="77777777" w:rsidR="00FF6A9E" w:rsidRDefault="00FF6A9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2D5D1" w14:textId="77777777" w:rsidR="00AF331B" w:rsidRDefault="00AF331B" w:rsidP="00BD26C7">
      <w:pPr>
        <w:spacing w:after="0" w:line="240" w:lineRule="auto"/>
      </w:pPr>
      <w:r>
        <w:separator/>
      </w:r>
    </w:p>
  </w:footnote>
  <w:footnote w:type="continuationSeparator" w:id="0">
    <w:p w14:paraId="716D504B" w14:textId="77777777" w:rsidR="00AF331B" w:rsidRDefault="00AF331B" w:rsidP="00BD2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011"/>
    <w:multiLevelType w:val="hybridMultilevel"/>
    <w:tmpl w:val="03982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456F2"/>
    <w:multiLevelType w:val="multilevel"/>
    <w:tmpl w:val="43E28C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D87DFB"/>
    <w:multiLevelType w:val="hybridMultilevel"/>
    <w:tmpl w:val="AA2C0BA6"/>
    <w:lvl w:ilvl="0" w:tplc="C054D6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81011"/>
    <w:multiLevelType w:val="hybridMultilevel"/>
    <w:tmpl w:val="B03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1E1F"/>
    <w:multiLevelType w:val="hybridMultilevel"/>
    <w:tmpl w:val="B7BAC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D5949"/>
    <w:multiLevelType w:val="hybridMultilevel"/>
    <w:tmpl w:val="3FCE4C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9E68A6"/>
    <w:multiLevelType w:val="hybridMultilevel"/>
    <w:tmpl w:val="52D41950"/>
    <w:lvl w:ilvl="0" w:tplc="7304D4C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D2665D"/>
    <w:multiLevelType w:val="hybridMultilevel"/>
    <w:tmpl w:val="3FFA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255B4"/>
    <w:multiLevelType w:val="hybridMultilevel"/>
    <w:tmpl w:val="A326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D3845"/>
    <w:multiLevelType w:val="hybridMultilevel"/>
    <w:tmpl w:val="F64C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E0A88"/>
    <w:multiLevelType w:val="hybridMultilevel"/>
    <w:tmpl w:val="318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943D7"/>
    <w:multiLevelType w:val="hybridMultilevel"/>
    <w:tmpl w:val="BE2C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231FB"/>
    <w:multiLevelType w:val="hybridMultilevel"/>
    <w:tmpl w:val="8D6C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57053"/>
    <w:multiLevelType w:val="hybridMultilevel"/>
    <w:tmpl w:val="65DC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55101"/>
    <w:multiLevelType w:val="hybridMultilevel"/>
    <w:tmpl w:val="605E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638DD"/>
    <w:multiLevelType w:val="multilevel"/>
    <w:tmpl w:val="5F6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D52AC"/>
    <w:multiLevelType w:val="hybridMultilevel"/>
    <w:tmpl w:val="2FA64A6A"/>
    <w:lvl w:ilvl="0" w:tplc="40F2D2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4356D5B"/>
    <w:multiLevelType w:val="hybridMultilevel"/>
    <w:tmpl w:val="A4FCD708"/>
    <w:lvl w:ilvl="0" w:tplc="E8B287EA">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71F3442"/>
    <w:multiLevelType w:val="hybridMultilevel"/>
    <w:tmpl w:val="72128C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6"/>
  </w:num>
  <w:num w:numId="3">
    <w:abstractNumId w:val="6"/>
  </w:num>
  <w:num w:numId="4">
    <w:abstractNumId w:val="17"/>
  </w:num>
  <w:num w:numId="5">
    <w:abstractNumId w:val="5"/>
  </w:num>
  <w:num w:numId="6">
    <w:abstractNumId w:val="18"/>
  </w:num>
  <w:num w:numId="7">
    <w:abstractNumId w:val="4"/>
  </w:num>
  <w:num w:numId="8">
    <w:abstractNumId w:val="0"/>
  </w:num>
  <w:num w:numId="9">
    <w:abstractNumId w:val="2"/>
  </w:num>
  <w:num w:numId="10">
    <w:abstractNumId w:val="8"/>
  </w:num>
  <w:num w:numId="11">
    <w:abstractNumId w:val="7"/>
  </w:num>
  <w:num w:numId="12">
    <w:abstractNumId w:val="3"/>
  </w:num>
  <w:num w:numId="13">
    <w:abstractNumId w:val="10"/>
  </w:num>
  <w:num w:numId="14">
    <w:abstractNumId w:val="15"/>
  </w:num>
  <w:num w:numId="15">
    <w:abstractNumId w:val="14"/>
  </w:num>
  <w:num w:numId="16">
    <w:abstractNumId w:val="12"/>
  </w:num>
  <w:num w:numId="17">
    <w:abstractNumId w:val="13"/>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B6"/>
    <w:rsid w:val="00016E74"/>
    <w:rsid w:val="00021F8E"/>
    <w:rsid w:val="000306CC"/>
    <w:rsid w:val="00033132"/>
    <w:rsid w:val="00034E2F"/>
    <w:rsid w:val="0005195A"/>
    <w:rsid w:val="0006747B"/>
    <w:rsid w:val="000677D3"/>
    <w:rsid w:val="00076CCC"/>
    <w:rsid w:val="00084BEB"/>
    <w:rsid w:val="0009115B"/>
    <w:rsid w:val="000969DC"/>
    <w:rsid w:val="000A0083"/>
    <w:rsid w:val="000B1789"/>
    <w:rsid w:val="000D14B8"/>
    <w:rsid w:val="000D22B7"/>
    <w:rsid w:val="000D2C02"/>
    <w:rsid w:val="000E190D"/>
    <w:rsid w:val="000E7D1C"/>
    <w:rsid w:val="000F480B"/>
    <w:rsid w:val="000F78FF"/>
    <w:rsid w:val="00102BA4"/>
    <w:rsid w:val="001069B6"/>
    <w:rsid w:val="00117E38"/>
    <w:rsid w:val="00121AB6"/>
    <w:rsid w:val="00123EEE"/>
    <w:rsid w:val="0014036C"/>
    <w:rsid w:val="00147864"/>
    <w:rsid w:val="00154B3D"/>
    <w:rsid w:val="00162CC6"/>
    <w:rsid w:val="00165651"/>
    <w:rsid w:val="001737FD"/>
    <w:rsid w:val="00177A03"/>
    <w:rsid w:val="00180D67"/>
    <w:rsid w:val="00184951"/>
    <w:rsid w:val="001A7F4F"/>
    <w:rsid w:val="001B3FAF"/>
    <w:rsid w:val="001C1238"/>
    <w:rsid w:val="001C7C84"/>
    <w:rsid w:val="001D47DF"/>
    <w:rsid w:val="001E44F7"/>
    <w:rsid w:val="001F037C"/>
    <w:rsid w:val="001F47FD"/>
    <w:rsid w:val="001F59AB"/>
    <w:rsid w:val="001F6251"/>
    <w:rsid w:val="001F6DFE"/>
    <w:rsid w:val="00200A56"/>
    <w:rsid w:val="00201E8E"/>
    <w:rsid w:val="002140C3"/>
    <w:rsid w:val="00221AC8"/>
    <w:rsid w:val="0024515A"/>
    <w:rsid w:val="00250365"/>
    <w:rsid w:val="002638FB"/>
    <w:rsid w:val="00294534"/>
    <w:rsid w:val="002A3FB6"/>
    <w:rsid w:val="002D60AD"/>
    <w:rsid w:val="002E2961"/>
    <w:rsid w:val="002F65BD"/>
    <w:rsid w:val="00303F95"/>
    <w:rsid w:val="00307DC6"/>
    <w:rsid w:val="003249ED"/>
    <w:rsid w:val="0032748D"/>
    <w:rsid w:val="003379C1"/>
    <w:rsid w:val="00340E6A"/>
    <w:rsid w:val="003424A3"/>
    <w:rsid w:val="00352515"/>
    <w:rsid w:val="0036287E"/>
    <w:rsid w:val="00364B9F"/>
    <w:rsid w:val="0037029B"/>
    <w:rsid w:val="003706A7"/>
    <w:rsid w:val="00387B81"/>
    <w:rsid w:val="003931FA"/>
    <w:rsid w:val="003949C5"/>
    <w:rsid w:val="003B5CAF"/>
    <w:rsid w:val="003C7C48"/>
    <w:rsid w:val="003E1131"/>
    <w:rsid w:val="003E1BC6"/>
    <w:rsid w:val="003F3C89"/>
    <w:rsid w:val="00404E40"/>
    <w:rsid w:val="00424B69"/>
    <w:rsid w:val="00426153"/>
    <w:rsid w:val="00436DDE"/>
    <w:rsid w:val="00455C3B"/>
    <w:rsid w:val="00460892"/>
    <w:rsid w:val="00472519"/>
    <w:rsid w:val="00492871"/>
    <w:rsid w:val="004954A2"/>
    <w:rsid w:val="00495A0A"/>
    <w:rsid w:val="00497CA7"/>
    <w:rsid w:val="00497F92"/>
    <w:rsid w:val="004A368C"/>
    <w:rsid w:val="004B0439"/>
    <w:rsid w:val="004B53BD"/>
    <w:rsid w:val="004C785D"/>
    <w:rsid w:val="004D0DAA"/>
    <w:rsid w:val="004F50A9"/>
    <w:rsid w:val="00502E2E"/>
    <w:rsid w:val="0051011E"/>
    <w:rsid w:val="005201B9"/>
    <w:rsid w:val="00552424"/>
    <w:rsid w:val="00552988"/>
    <w:rsid w:val="00574D71"/>
    <w:rsid w:val="00577EC0"/>
    <w:rsid w:val="00580EDD"/>
    <w:rsid w:val="005A0869"/>
    <w:rsid w:val="005A19D8"/>
    <w:rsid w:val="005A40D2"/>
    <w:rsid w:val="005A5601"/>
    <w:rsid w:val="005B5386"/>
    <w:rsid w:val="005C1A62"/>
    <w:rsid w:val="005D100B"/>
    <w:rsid w:val="005E60D6"/>
    <w:rsid w:val="005E77EB"/>
    <w:rsid w:val="005E7956"/>
    <w:rsid w:val="005E7FD0"/>
    <w:rsid w:val="00612B5D"/>
    <w:rsid w:val="00614281"/>
    <w:rsid w:val="00627976"/>
    <w:rsid w:val="006313BE"/>
    <w:rsid w:val="0063178F"/>
    <w:rsid w:val="006325B6"/>
    <w:rsid w:val="00637D43"/>
    <w:rsid w:val="00642241"/>
    <w:rsid w:val="006472C2"/>
    <w:rsid w:val="00647A08"/>
    <w:rsid w:val="0067180D"/>
    <w:rsid w:val="006760F9"/>
    <w:rsid w:val="00677DD4"/>
    <w:rsid w:val="006839F8"/>
    <w:rsid w:val="00687760"/>
    <w:rsid w:val="0069048B"/>
    <w:rsid w:val="006A671A"/>
    <w:rsid w:val="006A7AB4"/>
    <w:rsid w:val="006E54B0"/>
    <w:rsid w:val="0070510A"/>
    <w:rsid w:val="00706317"/>
    <w:rsid w:val="007100DC"/>
    <w:rsid w:val="00716094"/>
    <w:rsid w:val="00743B50"/>
    <w:rsid w:val="007459AF"/>
    <w:rsid w:val="00745B2F"/>
    <w:rsid w:val="007549CF"/>
    <w:rsid w:val="00765AAD"/>
    <w:rsid w:val="00771E44"/>
    <w:rsid w:val="007816A4"/>
    <w:rsid w:val="00784D90"/>
    <w:rsid w:val="00787173"/>
    <w:rsid w:val="007B52B8"/>
    <w:rsid w:val="007D0052"/>
    <w:rsid w:val="007D1268"/>
    <w:rsid w:val="007D2AC5"/>
    <w:rsid w:val="007F4971"/>
    <w:rsid w:val="00821502"/>
    <w:rsid w:val="00824C9C"/>
    <w:rsid w:val="008322F6"/>
    <w:rsid w:val="00833342"/>
    <w:rsid w:val="00843F47"/>
    <w:rsid w:val="008515E8"/>
    <w:rsid w:val="0085331D"/>
    <w:rsid w:val="00861596"/>
    <w:rsid w:val="00872446"/>
    <w:rsid w:val="00882052"/>
    <w:rsid w:val="008846A5"/>
    <w:rsid w:val="008A44A6"/>
    <w:rsid w:val="008B4F7D"/>
    <w:rsid w:val="008C5F0D"/>
    <w:rsid w:val="008D0123"/>
    <w:rsid w:val="008D0CC2"/>
    <w:rsid w:val="008D2A1A"/>
    <w:rsid w:val="008D5AA2"/>
    <w:rsid w:val="008F7355"/>
    <w:rsid w:val="009043AA"/>
    <w:rsid w:val="009238D7"/>
    <w:rsid w:val="00933253"/>
    <w:rsid w:val="00937284"/>
    <w:rsid w:val="00942815"/>
    <w:rsid w:val="009635B6"/>
    <w:rsid w:val="00967F42"/>
    <w:rsid w:val="009850A7"/>
    <w:rsid w:val="009931A6"/>
    <w:rsid w:val="00997F44"/>
    <w:rsid w:val="009A1F21"/>
    <w:rsid w:val="009B61B7"/>
    <w:rsid w:val="009E7316"/>
    <w:rsid w:val="00A03965"/>
    <w:rsid w:val="00A04F1D"/>
    <w:rsid w:val="00A10997"/>
    <w:rsid w:val="00A2331A"/>
    <w:rsid w:val="00A345B9"/>
    <w:rsid w:val="00A36B0B"/>
    <w:rsid w:val="00A4682A"/>
    <w:rsid w:val="00A716E0"/>
    <w:rsid w:val="00A72069"/>
    <w:rsid w:val="00A754AA"/>
    <w:rsid w:val="00A81396"/>
    <w:rsid w:val="00A82894"/>
    <w:rsid w:val="00A87E87"/>
    <w:rsid w:val="00A914C1"/>
    <w:rsid w:val="00A91EAD"/>
    <w:rsid w:val="00A948BC"/>
    <w:rsid w:val="00AA0323"/>
    <w:rsid w:val="00AA3322"/>
    <w:rsid w:val="00AA7C79"/>
    <w:rsid w:val="00AC3E71"/>
    <w:rsid w:val="00AD3C06"/>
    <w:rsid w:val="00AD6A6A"/>
    <w:rsid w:val="00AE1EAD"/>
    <w:rsid w:val="00AE7F19"/>
    <w:rsid w:val="00AF331B"/>
    <w:rsid w:val="00B053BF"/>
    <w:rsid w:val="00B07863"/>
    <w:rsid w:val="00B176FC"/>
    <w:rsid w:val="00B269CE"/>
    <w:rsid w:val="00B373B6"/>
    <w:rsid w:val="00B515B0"/>
    <w:rsid w:val="00B52D24"/>
    <w:rsid w:val="00B52FA7"/>
    <w:rsid w:val="00B563B0"/>
    <w:rsid w:val="00B57974"/>
    <w:rsid w:val="00B60766"/>
    <w:rsid w:val="00B66C3A"/>
    <w:rsid w:val="00B76FB5"/>
    <w:rsid w:val="00B90DC2"/>
    <w:rsid w:val="00BA056B"/>
    <w:rsid w:val="00BA243D"/>
    <w:rsid w:val="00BA46A2"/>
    <w:rsid w:val="00BA5252"/>
    <w:rsid w:val="00BA71CE"/>
    <w:rsid w:val="00BC0314"/>
    <w:rsid w:val="00BC4AE2"/>
    <w:rsid w:val="00BD26C7"/>
    <w:rsid w:val="00BD3B0F"/>
    <w:rsid w:val="00BD52AD"/>
    <w:rsid w:val="00BE1653"/>
    <w:rsid w:val="00BE3E7B"/>
    <w:rsid w:val="00BF60B6"/>
    <w:rsid w:val="00C02B46"/>
    <w:rsid w:val="00C05010"/>
    <w:rsid w:val="00C07DED"/>
    <w:rsid w:val="00C22AE3"/>
    <w:rsid w:val="00C25288"/>
    <w:rsid w:val="00C27710"/>
    <w:rsid w:val="00C30BF5"/>
    <w:rsid w:val="00C46F8A"/>
    <w:rsid w:val="00C479E1"/>
    <w:rsid w:val="00C6187C"/>
    <w:rsid w:val="00C6214C"/>
    <w:rsid w:val="00C66098"/>
    <w:rsid w:val="00C6779F"/>
    <w:rsid w:val="00C71ABE"/>
    <w:rsid w:val="00CA7C42"/>
    <w:rsid w:val="00CA7D5B"/>
    <w:rsid w:val="00CB1459"/>
    <w:rsid w:val="00CB34C9"/>
    <w:rsid w:val="00CC4E25"/>
    <w:rsid w:val="00CC4FC2"/>
    <w:rsid w:val="00CC755B"/>
    <w:rsid w:val="00CD0381"/>
    <w:rsid w:val="00CE3823"/>
    <w:rsid w:val="00D028CA"/>
    <w:rsid w:val="00D04906"/>
    <w:rsid w:val="00D1243F"/>
    <w:rsid w:val="00D25DBD"/>
    <w:rsid w:val="00D433B4"/>
    <w:rsid w:val="00D60E8A"/>
    <w:rsid w:val="00D67949"/>
    <w:rsid w:val="00D77399"/>
    <w:rsid w:val="00D91E3F"/>
    <w:rsid w:val="00D92F02"/>
    <w:rsid w:val="00DA0283"/>
    <w:rsid w:val="00DC0A86"/>
    <w:rsid w:val="00DE303E"/>
    <w:rsid w:val="00DE61B0"/>
    <w:rsid w:val="00DF0EDD"/>
    <w:rsid w:val="00DF2FE2"/>
    <w:rsid w:val="00E01705"/>
    <w:rsid w:val="00E06E02"/>
    <w:rsid w:val="00E07741"/>
    <w:rsid w:val="00E11351"/>
    <w:rsid w:val="00E230A4"/>
    <w:rsid w:val="00E26D5F"/>
    <w:rsid w:val="00E54B7D"/>
    <w:rsid w:val="00E55611"/>
    <w:rsid w:val="00E63778"/>
    <w:rsid w:val="00E81BCA"/>
    <w:rsid w:val="00E9504C"/>
    <w:rsid w:val="00EA0FE2"/>
    <w:rsid w:val="00EA1F84"/>
    <w:rsid w:val="00EB3097"/>
    <w:rsid w:val="00EC7466"/>
    <w:rsid w:val="00EE1873"/>
    <w:rsid w:val="00EE7DCB"/>
    <w:rsid w:val="00EF3CB9"/>
    <w:rsid w:val="00F002B0"/>
    <w:rsid w:val="00F036A0"/>
    <w:rsid w:val="00F06441"/>
    <w:rsid w:val="00F0695A"/>
    <w:rsid w:val="00F07F60"/>
    <w:rsid w:val="00F12925"/>
    <w:rsid w:val="00F2000F"/>
    <w:rsid w:val="00F27D11"/>
    <w:rsid w:val="00F34BE2"/>
    <w:rsid w:val="00F55192"/>
    <w:rsid w:val="00F75919"/>
    <w:rsid w:val="00F95488"/>
    <w:rsid w:val="00FC0EEE"/>
    <w:rsid w:val="00FD5412"/>
    <w:rsid w:val="00FE0A56"/>
    <w:rsid w:val="00FE186F"/>
    <w:rsid w:val="00FE3C34"/>
    <w:rsid w:val="00FF0A32"/>
    <w:rsid w:val="00FF4C1C"/>
    <w:rsid w:val="00FF6A3D"/>
    <w:rsid w:val="00FF6A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4E72"/>
  <w15:chartTrackingRefBased/>
  <w15:docId w15:val="{DFFA0FB2-A7FD-4455-8C8F-B4FAA34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B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E1653"/>
    <w:pPr>
      <w:ind w:left="720"/>
      <w:contextualSpacing/>
    </w:pPr>
  </w:style>
  <w:style w:type="paragraph" w:styleId="Zaglavlje">
    <w:name w:val="header"/>
    <w:basedOn w:val="Normal"/>
    <w:link w:val="ZaglavljeChar"/>
    <w:uiPriority w:val="99"/>
    <w:unhideWhenUsed/>
    <w:rsid w:val="00BD26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26C7"/>
  </w:style>
  <w:style w:type="paragraph" w:styleId="Podnoje">
    <w:name w:val="footer"/>
    <w:basedOn w:val="Normal"/>
    <w:link w:val="PodnojeChar"/>
    <w:uiPriority w:val="99"/>
    <w:unhideWhenUsed/>
    <w:rsid w:val="00BD26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26C7"/>
  </w:style>
  <w:style w:type="table" w:styleId="Reetkatablice">
    <w:name w:val="Table Grid"/>
    <w:basedOn w:val="Obinatablica"/>
    <w:uiPriority w:val="59"/>
    <w:rsid w:val="006472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E38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522">
      <w:bodyDiv w:val="1"/>
      <w:marLeft w:val="0"/>
      <w:marRight w:val="0"/>
      <w:marTop w:val="0"/>
      <w:marBottom w:val="0"/>
      <w:divBdr>
        <w:top w:val="none" w:sz="0" w:space="0" w:color="auto"/>
        <w:left w:val="none" w:sz="0" w:space="0" w:color="auto"/>
        <w:bottom w:val="none" w:sz="0" w:space="0" w:color="auto"/>
        <w:right w:val="none" w:sz="0" w:space="0" w:color="auto"/>
      </w:divBdr>
    </w:div>
    <w:div w:id="1871071819">
      <w:bodyDiv w:val="1"/>
      <w:marLeft w:val="0"/>
      <w:marRight w:val="0"/>
      <w:marTop w:val="0"/>
      <w:marBottom w:val="0"/>
      <w:divBdr>
        <w:top w:val="none" w:sz="0" w:space="0" w:color="auto"/>
        <w:left w:val="none" w:sz="0" w:space="0" w:color="auto"/>
        <w:bottom w:val="none" w:sz="0" w:space="0" w:color="auto"/>
        <w:right w:val="none" w:sz="0" w:space="0" w:color="auto"/>
      </w:divBdr>
    </w:div>
    <w:div w:id="20150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226C-189F-41F3-8579-423C632E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10</Pages>
  <Words>2865</Words>
  <Characters>16337</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15</dc:creator>
  <cp:keywords/>
  <dc:description/>
  <cp:lastModifiedBy>admin</cp:lastModifiedBy>
  <cp:revision>68</cp:revision>
  <cp:lastPrinted>2025-07-16T07:35:00Z</cp:lastPrinted>
  <dcterms:created xsi:type="dcterms:W3CDTF">2022-08-10T08:22:00Z</dcterms:created>
  <dcterms:modified xsi:type="dcterms:W3CDTF">2025-07-16T07:35:00Z</dcterms:modified>
</cp:coreProperties>
</file>